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CF4" w:rsidRPr="00B94595" w:rsidRDefault="00B94595" w:rsidP="00B94595">
      <w:pPr>
        <w:adjustRightInd w:val="0"/>
        <w:snapToGrid w:val="0"/>
        <w:spacing w:line="540" w:lineRule="exact"/>
        <w:rPr>
          <w:rFonts w:eastAsia="方正仿宋_GBK"/>
          <w:color w:val="000000"/>
          <w:kern w:val="0"/>
          <w:sz w:val="32"/>
          <w:szCs w:val="32"/>
        </w:rPr>
      </w:pPr>
      <w:bookmarkStart w:id="0" w:name="_GoBack"/>
      <w:bookmarkEnd w:id="0"/>
      <w:r w:rsidRPr="00B94595">
        <w:rPr>
          <w:rFonts w:eastAsia="方正仿宋_GBK" w:hint="eastAsia"/>
          <w:color w:val="000000"/>
          <w:kern w:val="0"/>
          <w:sz w:val="32"/>
          <w:szCs w:val="32"/>
        </w:rPr>
        <w:t>附件</w:t>
      </w:r>
      <w:r w:rsidRPr="00B94595">
        <w:rPr>
          <w:rFonts w:eastAsia="方正仿宋_GBK" w:hint="eastAsia"/>
          <w:color w:val="000000"/>
          <w:kern w:val="0"/>
          <w:sz w:val="32"/>
          <w:szCs w:val="32"/>
        </w:rPr>
        <w:t>1</w:t>
      </w:r>
    </w:p>
    <w:p w:rsidR="00B94595" w:rsidRDefault="00B94595" w:rsidP="00123CF4">
      <w:pPr>
        <w:adjustRightInd w:val="0"/>
        <w:snapToGrid w:val="0"/>
        <w:spacing w:line="540" w:lineRule="exact"/>
        <w:jc w:val="center"/>
        <w:rPr>
          <w:rFonts w:eastAsia="方正小标宋_GBK"/>
          <w:kern w:val="0"/>
          <w:sz w:val="44"/>
          <w:szCs w:val="44"/>
        </w:rPr>
      </w:pPr>
    </w:p>
    <w:p w:rsidR="00123CF4" w:rsidRDefault="00123CF4" w:rsidP="00123CF4">
      <w:pPr>
        <w:adjustRightInd w:val="0"/>
        <w:snapToGrid w:val="0"/>
        <w:spacing w:line="540" w:lineRule="exact"/>
        <w:jc w:val="center"/>
        <w:rPr>
          <w:rFonts w:eastAsia="方正小标宋_GBK"/>
          <w:kern w:val="0"/>
          <w:sz w:val="44"/>
          <w:szCs w:val="44"/>
        </w:rPr>
      </w:pPr>
      <w:r>
        <w:rPr>
          <w:rFonts w:eastAsia="方正小标宋_GBK"/>
          <w:kern w:val="0"/>
          <w:sz w:val="44"/>
          <w:szCs w:val="44"/>
        </w:rPr>
        <w:t>江苏省委农办、省农业农村厅乡村振兴</w:t>
      </w:r>
      <w:r>
        <w:rPr>
          <w:rFonts w:eastAsia="方正小标宋_GBK"/>
          <w:kern w:val="0"/>
          <w:sz w:val="44"/>
          <w:szCs w:val="44"/>
        </w:rPr>
        <w:br/>
      </w:r>
      <w:r>
        <w:rPr>
          <w:rFonts w:eastAsia="方正小标宋_GBK"/>
          <w:kern w:val="0"/>
          <w:sz w:val="44"/>
          <w:szCs w:val="44"/>
        </w:rPr>
        <w:t>软科学公开委托课题研究目录</w:t>
      </w:r>
    </w:p>
    <w:p w:rsidR="00123CF4" w:rsidRDefault="00123CF4" w:rsidP="00123CF4">
      <w:pPr>
        <w:adjustRightInd w:val="0"/>
        <w:snapToGrid w:val="0"/>
        <w:spacing w:line="540" w:lineRule="exact"/>
        <w:jc w:val="center"/>
        <w:rPr>
          <w:rFonts w:eastAsia="方正楷体_GBK"/>
          <w:b/>
          <w:bCs/>
          <w:kern w:val="0"/>
          <w:sz w:val="40"/>
          <w:szCs w:val="32"/>
        </w:rPr>
      </w:pPr>
      <w:r>
        <w:rPr>
          <w:rFonts w:eastAsia="方正楷体_GBK" w:hint="eastAsia"/>
          <w:b/>
          <w:bCs/>
          <w:kern w:val="0"/>
          <w:sz w:val="40"/>
          <w:szCs w:val="32"/>
        </w:rPr>
        <w:t>（</w:t>
      </w:r>
      <w:r>
        <w:rPr>
          <w:rFonts w:eastAsia="方正楷体_GBK" w:hint="eastAsia"/>
          <w:b/>
          <w:bCs/>
          <w:kern w:val="0"/>
          <w:sz w:val="40"/>
          <w:szCs w:val="32"/>
        </w:rPr>
        <w:t>2</w:t>
      </w:r>
      <w:r>
        <w:rPr>
          <w:rFonts w:eastAsia="方正楷体_GBK"/>
          <w:b/>
          <w:bCs/>
          <w:kern w:val="0"/>
          <w:sz w:val="40"/>
          <w:szCs w:val="32"/>
        </w:rPr>
        <w:t>023</w:t>
      </w:r>
      <w:r>
        <w:rPr>
          <w:rFonts w:eastAsia="方正楷体_GBK" w:hint="eastAsia"/>
          <w:b/>
          <w:bCs/>
          <w:kern w:val="0"/>
          <w:sz w:val="40"/>
          <w:szCs w:val="32"/>
        </w:rPr>
        <w:t>年第二批）</w:t>
      </w:r>
    </w:p>
    <w:p w:rsidR="002B5671" w:rsidRDefault="002B5671" w:rsidP="002B5671">
      <w:pPr>
        <w:widowControl/>
        <w:spacing w:before="240" w:after="120" w:line="540" w:lineRule="exact"/>
        <w:jc w:val="center"/>
        <w:rPr>
          <w:rFonts w:ascii="方正小标宋_GBK" w:eastAsia="方正小标宋_GBK"/>
          <w:color w:val="000000"/>
          <w:kern w:val="0"/>
          <w:sz w:val="32"/>
          <w:szCs w:val="32"/>
        </w:rPr>
      </w:pPr>
    </w:p>
    <w:p w:rsidR="002B5671" w:rsidRPr="002B5671" w:rsidRDefault="002B5671" w:rsidP="002B5671">
      <w:pPr>
        <w:widowControl/>
        <w:spacing w:before="240" w:after="120" w:line="540" w:lineRule="exact"/>
        <w:jc w:val="center"/>
        <w:rPr>
          <w:rFonts w:ascii="方正小标宋_GBK" w:eastAsia="方正小标宋_GBK"/>
          <w:color w:val="000000"/>
          <w:kern w:val="0"/>
          <w:sz w:val="32"/>
          <w:szCs w:val="32"/>
        </w:rPr>
      </w:pPr>
      <w:r>
        <w:rPr>
          <w:rFonts w:ascii="方正小标宋_GBK" w:eastAsia="方正小标宋_GBK" w:hint="eastAsia"/>
          <w:color w:val="000000"/>
          <w:kern w:val="0"/>
          <w:sz w:val="32"/>
          <w:szCs w:val="32"/>
        </w:rPr>
        <w:t>（一）课题申请</w:t>
      </w:r>
      <w:r w:rsidRPr="002B5671">
        <w:rPr>
          <w:rFonts w:ascii="方正小标宋_GBK" w:eastAsia="方正小标宋_GBK" w:hint="eastAsia"/>
          <w:color w:val="000000"/>
          <w:kern w:val="0"/>
          <w:sz w:val="32"/>
          <w:szCs w:val="32"/>
        </w:rPr>
        <w:t>说明</w:t>
      </w:r>
    </w:p>
    <w:p w:rsidR="00A70E07" w:rsidRDefault="00A70E07" w:rsidP="00A70E07">
      <w:pPr>
        <w:adjustRightInd w:val="0"/>
        <w:snapToGrid w:val="0"/>
        <w:spacing w:after="0" w:line="540" w:lineRule="exact"/>
        <w:ind w:firstLineChars="200" w:firstLine="640"/>
        <w:rPr>
          <w:rFonts w:eastAsia="方正仿宋_GBK"/>
          <w:bCs/>
          <w:kern w:val="0"/>
          <w:sz w:val="32"/>
          <w:szCs w:val="32"/>
        </w:rPr>
      </w:pPr>
      <w:r w:rsidRPr="00D168C6">
        <w:rPr>
          <w:rFonts w:eastAsia="方正仿宋_GBK" w:hint="eastAsia"/>
          <w:bCs/>
          <w:kern w:val="0"/>
          <w:sz w:val="32"/>
          <w:szCs w:val="32"/>
        </w:rPr>
        <w:t>一、</w:t>
      </w:r>
      <w:r w:rsidRPr="00D168C6">
        <w:rPr>
          <w:rFonts w:eastAsia="方正仿宋_GBK"/>
          <w:bCs/>
          <w:kern w:val="0"/>
          <w:sz w:val="32"/>
          <w:szCs w:val="32"/>
        </w:rPr>
        <w:t>坚持以习近平新时代中国特色社会主义思想为指导，</w:t>
      </w:r>
      <w:r w:rsidRPr="00D168C6">
        <w:rPr>
          <w:rFonts w:eastAsia="方正仿宋_GBK" w:hint="eastAsia"/>
          <w:bCs/>
          <w:kern w:val="0"/>
          <w:sz w:val="32"/>
          <w:szCs w:val="32"/>
        </w:rPr>
        <w:t>深入学习贯彻习近平总书记关于“三农”工作重要论述和对江苏工作重要讲话精神，全面落实省委十四届四次全会、省委农村工作领导小组会议部署要求，</w:t>
      </w:r>
      <w:r>
        <w:rPr>
          <w:rFonts w:eastAsia="方正仿宋_GBK" w:hint="eastAsia"/>
          <w:bCs/>
          <w:kern w:val="0"/>
          <w:sz w:val="32"/>
          <w:szCs w:val="32"/>
        </w:rPr>
        <w:t>围绕服务推进农业现代化走在前、高水平建设农业强省重点工作，确定</w:t>
      </w:r>
      <w:r>
        <w:rPr>
          <w:rFonts w:eastAsia="方正仿宋_GBK"/>
          <w:bCs/>
          <w:kern w:val="0"/>
          <w:sz w:val="32"/>
          <w:szCs w:val="32"/>
        </w:rPr>
        <w:t>2023</w:t>
      </w:r>
      <w:r>
        <w:rPr>
          <w:rFonts w:eastAsia="方正仿宋_GBK"/>
          <w:bCs/>
          <w:kern w:val="0"/>
          <w:sz w:val="32"/>
          <w:szCs w:val="32"/>
        </w:rPr>
        <w:t>年</w:t>
      </w:r>
      <w:r w:rsidRPr="00D168C6">
        <w:rPr>
          <w:rFonts w:eastAsia="方正仿宋_GBK" w:hint="eastAsia"/>
          <w:bCs/>
          <w:kern w:val="0"/>
          <w:sz w:val="32"/>
          <w:szCs w:val="32"/>
        </w:rPr>
        <w:t>（第二批）</w:t>
      </w:r>
      <w:r>
        <w:rPr>
          <w:rFonts w:eastAsia="方正仿宋_GBK" w:hint="eastAsia"/>
          <w:bCs/>
          <w:kern w:val="0"/>
          <w:sz w:val="32"/>
          <w:szCs w:val="32"/>
        </w:rPr>
        <w:t>全省</w:t>
      </w:r>
      <w:r>
        <w:rPr>
          <w:rFonts w:eastAsia="方正仿宋_GBK"/>
          <w:bCs/>
          <w:kern w:val="0"/>
          <w:sz w:val="32"/>
          <w:szCs w:val="32"/>
        </w:rPr>
        <w:t>公开委托</w:t>
      </w:r>
      <w:r>
        <w:rPr>
          <w:rFonts w:eastAsia="方正仿宋_GBK" w:hint="eastAsia"/>
          <w:bCs/>
          <w:kern w:val="0"/>
          <w:sz w:val="32"/>
          <w:szCs w:val="32"/>
        </w:rPr>
        <w:t>乡村振兴软科学</w:t>
      </w:r>
      <w:r>
        <w:rPr>
          <w:rFonts w:eastAsia="方正仿宋_GBK"/>
          <w:bCs/>
          <w:kern w:val="0"/>
          <w:sz w:val="32"/>
          <w:szCs w:val="32"/>
        </w:rPr>
        <w:t>课题。</w:t>
      </w:r>
    </w:p>
    <w:p w:rsidR="00A70E07" w:rsidRDefault="00A70E07" w:rsidP="00A70E07">
      <w:pPr>
        <w:adjustRightInd w:val="0"/>
        <w:snapToGrid w:val="0"/>
        <w:spacing w:after="0" w:line="540" w:lineRule="exact"/>
        <w:ind w:firstLineChars="200" w:firstLine="640"/>
        <w:rPr>
          <w:rFonts w:eastAsia="方正仿宋_GBK"/>
          <w:bCs/>
          <w:kern w:val="0"/>
          <w:sz w:val="32"/>
          <w:szCs w:val="32"/>
        </w:rPr>
      </w:pPr>
      <w:r>
        <w:rPr>
          <w:rFonts w:eastAsia="方正仿宋_GBK"/>
          <w:bCs/>
          <w:kern w:val="0"/>
          <w:sz w:val="32"/>
          <w:szCs w:val="32"/>
        </w:rPr>
        <w:t>二、课题均为规定命题，请按照研究目录给定的题目进行申报。对不符合研究目录的申请，不予受理。</w:t>
      </w:r>
    </w:p>
    <w:p w:rsidR="00A70E07" w:rsidRDefault="00A70E07" w:rsidP="00A70E07">
      <w:pPr>
        <w:adjustRightInd w:val="0"/>
        <w:snapToGrid w:val="0"/>
        <w:spacing w:after="0" w:line="540" w:lineRule="exact"/>
        <w:ind w:firstLineChars="200" w:firstLine="640"/>
        <w:rPr>
          <w:rFonts w:eastAsia="方正仿宋_GBK"/>
          <w:bCs/>
          <w:sz w:val="32"/>
          <w:szCs w:val="32"/>
        </w:rPr>
      </w:pPr>
      <w:r>
        <w:rPr>
          <w:rFonts w:eastAsia="方正仿宋_GBK" w:hint="eastAsia"/>
          <w:bCs/>
          <w:kern w:val="0"/>
          <w:sz w:val="32"/>
          <w:szCs w:val="32"/>
        </w:rPr>
        <w:t>三</w:t>
      </w:r>
      <w:r>
        <w:rPr>
          <w:rFonts w:eastAsia="方正仿宋_GBK"/>
          <w:bCs/>
          <w:kern w:val="0"/>
          <w:sz w:val="32"/>
          <w:szCs w:val="32"/>
        </w:rPr>
        <w:t>、</w:t>
      </w:r>
      <w:r>
        <w:rPr>
          <w:rFonts w:eastAsia="方正仿宋_GBK"/>
          <w:bCs/>
          <w:sz w:val="32"/>
          <w:szCs w:val="32"/>
        </w:rPr>
        <w:t>江苏省委农办、省农业农村厅</w:t>
      </w:r>
      <w:r>
        <w:rPr>
          <w:rFonts w:eastAsia="仿宋_GB2312" w:hint="eastAsia"/>
          <w:kern w:val="0"/>
          <w:sz w:val="32"/>
          <w:szCs w:val="32"/>
        </w:rPr>
        <w:t>乡村振兴专家咨询委员会办公室组织专家对课题研究</w:t>
      </w:r>
      <w:r>
        <w:rPr>
          <w:rFonts w:eastAsia="仿宋_GB2312"/>
          <w:kern w:val="0"/>
          <w:sz w:val="32"/>
          <w:szCs w:val="32"/>
        </w:rPr>
        <w:t>申请</w:t>
      </w:r>
      <w:r>
        <w:rPr>
          <w:rFonts w:eastAsia="仿宋_GB2312" w:hint="eastAsia"/>
          <w:kern w:val="0"/>
          <w:sz w:val="32"/>
          <w:szCs w:val="32"/>
        </w:rPr>
        <w:t>书进行评审后，确定承担课题研究任务的单位和负责人，并</w:t>
      </w:r>
      <w:r>
        <w:rPr>
          <w:rFonts w:eastAsia="方正仿宋_GBK"/>
          <w:bCs/>
          <w:sz w:val="32"/>
          <w:szCs w:val="32"/>
        </w:rPr>
        <w:t>将统一在江苏省农业农村厅官方网站上公示。</w:t>
      </w:r>
    </w:p>
    <w:p w:rsidR="00A70E07" w:rsidRDefault="00A70E07" w:rsidP="00A70E07">
      <w:pPr>
        <w:adjustRightInd w:val="0"/>
        <w:snapToGrid w:val="0"/>
        <w:spacing w:after="0" w:line="540" w:lineRule="exact"/>
        <w:ind w:firstLineChars="200" w:firstLine="640"/>
        <w:rPr>
          <w:rFonts w:eastAsia="方正仿宋_GBK"/>
          <w:bCs/>
          <w:kern w:val="0"/>
          <w:sz w:val="32"/>
          <w:szCs w:val="32"/>
        </w:rPr>
      </w:pPr>
      <w:r>
        <w:rPr>
          <w:rFonts w:eastAsia="方正仿宋_GBK" w:hint="eastAsia"/>
          <w:bCs/>
          <w:kern w:val="0"/>
          <w:sz w:val="32"/>
          <w:szCs w:val="32"/>
        </w:rPr>
        <w:lastRenderedPageBreak/>
        <w:t>四</w:t>
      </w:r>
      <w:r>
        <w:rPr>
          <w:rFonts w:eastAsia="方正仿宋_GBK"/>
          <w:bCs/>
          <w:kern w:val="0"/>
          <w:sz w:val="32"/>
          <w:szCs w:val="32"/>
        </w:rPr>
        <w:t>、课题申报单位应是省大专院校、科研院所、行业协会</w:t>
      </w:r>
      <w:r>
        <w:rPr>
          <w:rFonts w:eastAsia="方正仿宋_GBK" w:hint="eastAsia"/>
          <w:bCs/>
          <w:kern w:val="0"/>
          <w:sz w:val="32"/>
          <w:szCs w:val="32"/>
        </w:rPr>
        <w:t>（学会、研究会）及企业等，</w:t>
      </w:r>
      <w:r>
        <w:rPr>
          <w:rFonts w:eastAsia="方正仿宋_GBK"/>
          <w:bCs/>
          <w:kern w:val="0"/>
          <w:sz w:val="32"/>
          <w:szCs w:val="32"/>
        </w:rPr>
        <w:t>需符合以下条件：在登记管理部门登记或经国务院批准免予登记的社会组织，按事业单位分类改革划入公益二类的事业单位，依法在工商管理或行业主管部门登记成立的机构等社会力量。</w:t>
      </w:r>
    </w:p>
    <w:p w:rsidR="00A70E07" w:rsidRDefault="00A70E07" w:rsidP="00A70E07">
      <w:pPr>
        <w:adjustRightInd w:val="0"/>
        <w:snapToGrid w:val="0"/>
        <w:spacing w:after="0" w:line="540" w:lineRule="exact"/>
        <w:ind w:firstLineChars="200" w:firstLine="640"/>
        <w:rPr>
          <w:rFonts w:eastAsia="方正仿宋_GBK"/>
          <w:bCs/>
          <w:kern w:val="0"/>
          <w:sz w:val="32"/>
          <w:szCs w:val="32"/>
        </w:rPr>
      </w:pPr>
      <w:r>
        <w:rPr>
          <w:rFonts w:eastAsia="方正仿宋_GBK"/>
          <w:bCs/>
          <w:kern w:val="0"/>
          <w:sz w:val="32"/>
          <w:szCs w:val="32"/>
        </w:rPr>
        <w:t>五、每个申请人只能申报</w:t>
      </w:r>
      <w:r>
        <w:rPr>
          <w:rFonts w:eastAsia="方正仿宋_GBK"/>
          <w:bCs/>
          <w:kern w:val="0"/>
          <w:sz w:val="32"/>
          <w:szCs w:val="32"/>
        </w:rPr>
        <w:t>1</w:t>
      </w:r>
      <w:r>
        <w:rPr>
          <w:rFonts w:eastAsia="方正仿宋_GBK"/>
          <w:bCs/>
          <w:kern w:val="0"/>
          <w:sz w:val="32"/>
          <w:szCs w:val="32"/>
        </w:rPr>
        <w:t>个题目。凡</w:t>
      </w:r>
      <w:r>
        <w:rPr>
          <w:rFonts w:eastAsia="方正仿宋_GBK" w:hint="eastAsia"/>
          <w:bCs/>
          <w:kern w:val="0"/>
          <w:sz w:val="32"/>
          <w:szCs w:val="32"/>
        </w:rPr>
        <w:t>以</w:t>
      </w:r>
      <w:r>
        <w:rPr>
          <w:rFonts w:eastAsia="方正仿宋_GBK"/>
          <w:bCs/>
          <w:kern w:val="0"/>
          <w:sz w:val="32"/>
          <w:szCs w:val="32"/>
        </w:rPr>
        <w:t>在</w:t>
      </w:r>
      <w:proofErr w:type="gramStart"/>
      <w:r>
        <w:rPr>
          <w:rFonts w:eastAsia="方正仿宋_GBK"/>
          <w:bCs/>
          <w:kern w:val="0"/>
          <w:sz w:val="32"/>
          <w:szCs w:val="32"/>
        </w:rPr>
        <w:t>研</w:t>
      </w:r>
      <w:proofErr w:type="gramEnd"/>
      <w:r>
        <w:rPr>
          <w:rFonts w:eastAsia="方正仿宋_GBK"/>
          <w:bCs/>
          <w:kern w:val="0"/>
          <w:sz w:val="32"/>
          <w:szCs w:val="32"/>
        </w:rPr>
        <w:t>或已结题的各级各类项目、博士学位论文或博士后出站报告等为基础申请软科学研究课题，须在课题申请书中注明所申请课题与已承担项目的联系和区别，不</w:t>
      </w:r>
      <w:proofErr w:type="gramStart"/>
      <w:r>
        <w:rPr>
          <w:rFonts w:eastAsia="方正仿宋_GBK"/>
          <w:bCs/>
          <w:kern w:val="0"/>
          <w:sz w:val="32"/>
          <w:szCs w:val="32"/>
        </w:rPr>
        <w:t>得以内容</w:t>
      </w:r>
      <w:proofErr w:type="gramEnd"/>
      <w:r>
        <w:rPr>
          <w:rFonts w:eastAsia="方正仿宋_GBK"/>
          <w:bCs/>
          <w:kern w:val="0"/>
          <w:sz w:val="32"/>
          <w:szCs w:val="32"/>
        </w:rPr>
        <w:t>基本相同的同一成果申请结题。</w:t>
      </w:r>
    </w:p>
    <w:p w:rsidR="00A70E07" w:rsidRPr="00D168C6" w:rsidRDefault="00A70E07" w:rsidP="00A70E07">
      <w:pPr>
        <w:adjustRightInd w:val="0"/>
        <w:snapToGrid w:val="0"/>
        <w:spacing w:after="0" w:line="540" w:lineRule="exact"/>
        <w:ind w:firstLineChars="200" w:firstLine="640"/>
        <w:rPr>
          <w:rFonts w:eastAsia="方正仿宋_GBK"/>
          <w:bCs/>
          <w:kern w:val="0"/>
          <w:sz w:val="32"/>
          <w:szCs w:val="32"/>
        </w:rPr>
      </w:pPr>
      <w:r w:rsidRPr="00D168C6">
        <w:rPr>
          <w:rFonts w:eastAsia="方正仿宋_GBK" w:hint="eastAsia"/>
          <w:bCs/>
          <w:kern w:val="0"/>
          <w:sz w:val="32"/>
          <w:szCs w:val="32"/>
        </w:rPr>
        <w:t>六</w:t>
      </w:r>
      <w:r w:rsidRPr="00D168C6">
        <w:rPr>
          <w:rFonts w:eastAsia="方正仿宋_GBK"/>
          <w:bCs/>
          <w:kern w:val="0"/>
          <w:sz w:val="32"/>
          <w:szCs w:val="32"/>
        </w:rPr>
        <w:t>、每项课题</w:t>
      </w:r>
      <w:r w:rsidRPr="00D168C6">
        <w:rPr>
          <w:rFonts w:eastAsia="方正仿宋_GBK" w:hint="eastAsia"/>
          <w:bCs/>
          <w:kern w:val="0"/>
          <w:sz w:val="32"/>
          <w:szCs w:val="32"/>
        </w:rPr>
        <w:t>经费</w:t>
      </w:r>
      <w:r w:rsidRPr="00D168C6">
        <w:rPr>
          <w:rFonts w:eastAsia="方正仿宋_GBK"/>
          <w:bCs/>
          <w:kern w:val="0"/>
          <w:sz w:val="32"/>
          <w:szCs w:val="32"/>
        </w:rPr>
        <w:t>为人民币</w:t>
      </w:r>
      <w:r w:rsidR="00B370E3">
        <w:rPr>
          <w:rFonts w:eastAsia="方正仿宋_GBK" w:hint="eastAsia"/>
          <w:bCs/>
          <w:kern w:val="0"/>
          <w:sz w:val="32"/>
          <w:szCs w:val="32"/>
        </w:rPr>
        <w:t>5</w:t>
      </w:r>
      <w:r w:rsidR="00B370E3">
        <w:rPr>
          <w:rFonts w:eastAsia="方正仿宋_GBK" w:hint="eastAsia"/>
          <w:bCs/>
          <w:kern w:val="0"/>
          <w:sz w:val="32"/>
          <w:szCs w:val="32"/>
        </w:rPr>
        <w:t>—</w:t>
      </w:r>
      <w:r w:rsidRPr="00D168C6">
        <w:rPr>
          <w:rFonts w:eastAsia="方正仿宋_GBK" w:hint="eastAsia"/>
          <w:bCs/>
          <w:kern w:val="0"/>
          <w:sz w:val="32"/>
          <w:szCs w:val="32"/>
        </w:rPr>
        <w:t>6</w:t>
      </w:r>
      <w:r w:rsidRPr="00D168C6">
        <w:rPr>
          <w:rFonts w:eastAsia="方正仿宋_GBK" w:hint="eastAsia"/>
          <w:bCs/>
          <w:kern w:val="0"/>
          <w:sz w:val="32"/>
          <w:szCs w:val="32"/>
        </w:rPr>
        <w:t>万</w:t>
      </w:r>
      <w:r w:rsidRPr="00D168C6">
        <w:rPr>
          <w:rFonts w:eastAsia="方正仿宋_GBK"/>
          <w:bCs/>
          <w:kern w:val="0"/>
          <w:sz w:val="32"/>
          <w:szCs w:val="32"/>
        </w:rPr>
        <w:t>元。课题经费按照有关规定支付、管理和使用。</w:t>
      </w:r>
    </w:p>
    <w:p w:rsidR="00A70E07" w:rsidRDefault="00A70E07" w:rsidP="00A70E07">
      <w:pPr>
        <w:adjustRightInd w:val="0"/>
        <w:snapToGrid w:val="0"/>
        <w:spacing w:after="0" w:line="540" w:lineRule="exact"/>
        <w:ind w:firstLineChars="200" w:firstLine="640"/>
        <w:rPr>
          <w:rFonts w:eastAsia="方正仿宋_GBK"/>
          <w:bCs/>
          <w:kern w:val="0"/>
          <w:sz w:val="32"/>
          <w:szCs w:val="32"/>
        </w:rPr>
      </w:pPr>
      <w:r>
        <w:rPr>
          <w:rFonts w:eastAsia="方正仿宋_GBK" w:hint="eastAsia"/>
          <w:bCs/>
          <w:kern w:val="0"/>
          <w:sz w:val="32"/>
          <w:szCs w:val="32"/>
        </w:rPr>
        <w:t>七</w:t>
      </w:r>
      <w:r>
        <w:rPr>
          <w:rFonts w:eastAsia="方正仿宋_GBK"/>
          <w:bCs/>
          <w:kern w:val="0"/>
          <w:sz w:val="32"/>
          <w:szCs w:val="32"/>
        </w:rPr>
        <w:t>、课题原则上应在</w:t>
      </w:r>
      <w:r>
        <w:rPr>
          <w:rFonts w:eastAsia="方正仿宋_GBK"/>
          <w:bCs/>
          <w:kern w:val="0"/>
          <w:sz w:val="32"/>
          <w:szCs w:val="32"/>
        </w:rPr>
        <w:t>2024</w:t>
      </w:r>
      <w:r>
        <w:rPr>
          <w:rFonts w:eastAsia="方正仿宋_GBK"/>
          <w:bCs/>
          <w:kern w:val="0"/>
          <w:sz w:val="32"/>
          <w:szCs w:val="32"/>
        </w:rPr>
        <w:t>年</w:t>
      </w:r>
      <w:r>
        <w:rPr>
          <w:rFonts w:eastAsia="方正仿宋_GBK"/>
          <w:bCs/>
          <w:kern w:val="0"/>
          <w:sz w:val="32"/>
          <w:szCs w:val="32"/>
        </w:rPr>
        <w:t>5</w:t>
      </w:r>
      <w:r>
        <w:rPr>
          <w:rFonts w:eastAsia="方正仿宋_GBK"/>
          <w:bCs/>
          <w:kern w:val="0"/>
          <w:sz w:val="32"/>
          <w:szCs w:val="32"/>
        </w:rPr>
        <w:t>月</w:t>
      </w:r>
      <w:r>
        <w:rPr>
          <w:rFonts w:eastAsia="方正仿宋_GBK"/>
          <w:bCs/>
          <w:kern w:val="0"/>
          <w:sz w:val="32"/>
          <w:szCs w:val="32"/>
        </w:rPr>
        <w:t>30</w:t>
      </w:r>
      <w:r>
        <w:rPr>
          <w:rFonts w:eastAsia="方正仿宋_GBK"/>
          <w:bCs/>
          <w:kern w:val="0"/>
          <w:sz w:val="32"/>
          <w:szCs w:val="32"/>
        </w:rPr>
        <w:t>日前提交最终研究成果，在规定时间内结题。最终研究成果包括不少于</w:t>
      </w:r>
      <w:r>
        <w:rPr>
          <w:rFonts w:eastAsia="方正仿宋_GBK"/>
          <w:bCs/>
          <w:kern w:val="0"/>
          <w:sz w:val="32"/>
          <w:szCs w:val="32"/>
        </w:rPr>
        <w:t>1.5</w:t>
      </w:r>
      <w:r>
        <w:rPr>
          <w:rFonts w:eastAsia="方正仿宋_GBK"/>
          <w:bCs/>
          <w:kern w:val="0"/>
          <w:sz w:val="32"/>
          <w:szCs w:val="32"/>
        </w:rPr>
        <w:t>万字的课题报告和</w:t>
      </w:r>
      <w:r>
        <w:rPr>
          <w:rFonts w:eastAsia="方正仿宋_GBK"/>
          <w:bCs/>
          <w:kern w:val="0"/>
          <w:sz w:val="32"/>
          <w:szCs w:val="32"/>
        </w:rPr>
        <w:t>5000</w:t>
      </w:r>
      <w:r>
        <w:rPr>
          <w:rFonts w:eastAsia="方正仿宋_GBK"/>
          <w:bCs/>
          <w:kern w:val="0"/>
          <w:sz w:val="32"/>
          <w:szCs w:val="32"/>
        </w:rPr>
        <w:t>字左右的决策参考报告。</w:t>
      </w:r>
      <w:r>
        <w:rPr>
          <w:rFonts w:eastAsia="方正仿宋_GBK" w:hint="eastAsia"/>
          <w:bCs/>
          <w:kern w:val="0"/>
          <w:sz w:val="32"/>
          <w:szCs w:val="32"/>
        </w:rPr>
        <w:t>同时，提供</w:t>
      </w:r>
      <w:r>
        <w:rPr>
          <w:rFonts w:eastAsia="方正仿宋_GBK"/>
          <w:bCs/>
          <w:kern w:val="0"/>
          <w:sz w:val="32"/>
          <w:szCs w:val="32"/>
        </w:rPr>
        <w:t>查重报告</w:t>
      </w:r>
      <w:r>
        <w:rPr>
          <w:rFonts w:eastAsia="方正仿宋_GBK" w:hint="eastAsia"/>
          <w:bCs/>
          <w:kern w:val="0"/>
          <w:sz w:val="32"/>
          <w:szCs w:val="32"/>
        </w:rPr>
        <w:t>，原则</w:t>
      </w:r>
      <w:r w:rsidR="00F059B0">
        <w:rPr>
          <w:rFonts w:eastAsia="方正仿宋_GBK" w:hint="eastAsia"/>
          <w:bCs/>
          <w:kern w:val="0"/>
          <w:sz w:val="32"/>
          <w:szCs w:val="32"/>
        </w:rPr>
        <w:t>上</w:t>
      </w:r>
      <w:r>
        <w:rPr>
          <w:rFonts w:eastAsia="方正仿宋_GBK"/>
          <w:bCs/>
          <w:kern w:val="0"/>
          <w:sz w:val="32"/>
          <w:szCs w:val="32"/>
        </w:rPr>
        <w:t>去除引用文献后的查重率</w:t>
      </w:r>
      <w:r w:rsidRPr="00D168C6">
        <w:rPr>
          <w:rFonts w:eastAsia="方正仿宋_GBK"/>
          <w:bCs/>
          <w:kern w:val="0"/>
          <w:sz w:val="32"/>
          <w:szCs w:val="32"/>
        </w:rPr>
        <w:t>不超过</w:t>
      </w:r>
      <w:r w:rsidRPr="00D168C6">
        <w:rPr>
          <w:rFonts w:eastAsia="方正仿宋_GBK"/>
          <w:bCs/>
          <w:kern w:val="0"/>
          <w:sz w:val="32"/>
          <w:szCs w:val="32"/>
        </w:rPr>
        <w:t>20</w:t>
      </w:r>
      <w:r w:rsidRPr="00D168C6">
        <w:rPr>
          <w:rFonts w:eastAsia="方正仿宋_GBK" w:hint="eastAsia"/>
          <w:bCs/>
          <w:kern w:val="0"/>
          <w:sz w:val="32"/>
          <w:szCs w:val="32"/>
        </w:rPr>
        <w:t>%</w:t>
      </w:r>
      <w:r w:rsidRPr="00D168C6">
        <w:rPr>
          <w:rFonts w:eastAsia="方正仿宋_GBK"/>
          <w:bCs/>
          <w:kern w:val="0"/>
          <w:sz w:val="32"/>
          <w:szCs w:val="32"/>
        </w:rPr>
        <w:t>。</w:t>
      </w:r>
    </w:p>
    <w:p w:rsidR="00A70E07" w:rsidRDefault="00A70E07" w:rsidP="00A70E07">
      <w:pPr>
        <w:adjustRightInd w:val="0"/>
        <w:snapToGrid w:val="0"/>
        <w:spacing w:after="0" w:line="540" w:lineRule="exact"/>
        <w:ind w:firstLineChars="200" w:firstLine="640"/>
        <w:rPr>
          <w:rFonts w:eastAsia="方正仿宋_GBK"/>
          <w:bCs/>
          <w:kern w:val="0"/>
          <w:sz w:val="32"/>
          <w:szCs w:val="32"/>
        </w:rPr>
      </w:pPr>
      <w:r>
        <w:rPr>
          <w:rFonts w:eastAsia="方正仿宋_GBK" w:hint="eastAsia"/>
          <w:bCs/>
          <w:kern w:val="0"/>
          <w:sz w:val="32"/>
          <w:szCs w:val="32"/>
        </w:rPr>
        <w:t>八、</w:t>
      </w:r>
      <w:r>
        <w:rPr>
          <w:rFonts w:eastAsia="方正仿宋_GBK"/>
          <w:bCs/>
          <w:kern w:val="0"/>
          <w:sz w:val="32"/>
          <w:szCs w:val="32"/>
        </w:rPr>
        <w:t>研究成果的著作权归江苏省委农办、省农业农村厅乡村振兴专家咨询委员会所有，包括但不限于作品的发表权、署名权、修改权、复制权、发行权、信息网络传播权、汇编权和其他权利。</w:t>
      </w:r>
    </w:p>
    <w:p w:rsidR="00A70E07" w:rsidRDefault="00A70E07" w:rsidP="00A70E07">
      <w:pPr>
        <w:adjustRightInd w:val="0"/>
        <w:snapToGrid w:val="0"/>
        <w:spacing w:after="0" w:line="540" w:lineRule="exact"/>
        <w:ind w:firstLineChars="200" w:firstLine="640"/>
        <w:rPr>
          <w:rFonts w:eastAsia="方正仿宋_GBK"/>
          <w:bCs/>
          <w:kern w:val="0"/>
          <w:sz w:val="32"/>
          <w:szCs w:val="32"/>
        </w:rPr>
      </w:pPr>
      <w:r>
        <w:rPr>
          <w:rFonts w:eastAsia="方正仿宋_GBK" w:hint="eastAsia"/>
          <w:bCs/>
          <w:kern w:val="0"/>
          <w:sz w:val="32"/>
          <w:szCs w:val="32"/>
        </w:rPr>
        <w:t>九、</w:t>
      </w:r>
      <w:r>
        <w:rPr>
          <w:rFonts w:eastAsia="方正仿宋_GBK"/>
          <w:bCs/>
          <w:kern w:val="0"/>
          <w:sz w:val="32"/>
          <w:szCs w:val="32"/>
        </w:rPr>
        <w:t>乡村振兴专家咨询委员会办公室将组织开展成果结题验收，验收</w:t>
      </w:r>
      <w:r>
        <w:rPr>
          <w:rFonts w:eastAsia="方正仿宋_GBK" w:hint="eastAsia"/>
          <w:bCs/>
          <w:kern w:val="0"/>
          <w:sz w:val="32"/>
          <w:szCs w:val="32"/>
        </w:rPr>
        <w:t>结果</w:t>
      </w:r>
      <w:r>
        <w:rPr>
          <w:rFonts w:eastAsia="方正仿宋_GBK"/>
          <w:bCs/>
          <w:kern w:val="0"/>
          <w:sz w:val="32"/>
          <w:szCs w:val="32"/>
        </w:rPr>
        <w:t>将作为课题主持人今后申请课题的重要参考。</w:t>
      </w:r>
    </w:p>
    <w:p w:rsidR="00A70E07" w:rsidRDefault="00A70E07" w:rsidP="00A70E07">
      <w:pPr>
        <w:widowControl/>
        <w:spacing w:before="240" w:after="120" w:line="540" w:lineRule="exact"/>
        <w:jc w:val="center"/>
        <w:rPr>
          <w:rFonts w:ascii="方正小标宋_GBK" w:eastAsia="方正小标宋_GBK"/>
          <w:color w:val="000000"/>
          <w:kern w:val="0"/>
          <w:sz w:val="32"/>
          <w:szCs w:val="32"/>
        </w:rPr>
      </w:pPr>
    </w:p>
    <w:p w:rsidR="00A70E07" w:rsidRPr="00A70E07" w:rsidRDefault="00A70E07" w:rsidP="00A70E07">
      <w:pPr>
        <w:widowControl/>
        <w:spacing w:before="240" w:after="120" w:line="540" w:lineRule="exact"/>
        <w:jc w:val="center"/>
        <w:rPr>
          <w:rFonts w:ascii="方正小标宋_GBK" w:eastAsia="方正小标宋_GBK"/>
          <w:color w:val="000000"/>
          <w:kern w:val="0"/>
          <w:sz w:val="32"/>
          <w:szCs w:val="32"/>
        </w:rPr>
      </w:pPr>
      <w:r w:rsidRPr="00A70E07">
        <w:rPr>
          <w:rFonts w:ascii="方正小标宋_GBK" w:eastAsia="方正小标宋_GBK" w:hint="eastAsia"/>
          <w:color w:val="000000"/>
          <w:kern w:val="0"/>
          <w:sz w:val="32"/>
          <w:szCs w:val="32"/>
        </w:rPr>
        <w:lastRenderedPageBreak/>
        <w:t>（二）课题研究目录</w:t>
      </w:r>
    </w:p>
    <w:p w:rsidR="00571705" w:rsidRPr="001F1147" w:rsidRDefault="00571705" w:rsidP="00571705">
      <w:pPr>
        <w:widowControl/>
        <w:spacing w:before="240" w:after="120" w:line="540" w:lineRule="exact"/>
        <w:ind w:firstLineChars="200" w:firstLine="640"/>
        <w:rPr>
          <w:rFonts w:eastAsia="方正楷体_GBK"/>
          <w:kern w:val="0"/>
          <w:sz w:val="32"/>
          <w:szCs w:val="32"/>
        </w:rPr>
      </w:pPr>
      <w:r w:rsidRPr="00233ABF">
        <w:rPr>
          <w:rFonts w:eastAsia="方正楷体_GBK"/>
          <w:kern w:val="0"/>
          <w:sz w:val="32"/>
          <w:szCs w:val="32"/>
        </w:rPr>
        <w:t>1.</w:t>
      </w:r>
      <w:r w:rsidRPr="00EE73A2">
        <w:rPr>
          <w:rFonts w:eastAsia="方正楷体_GBK"/>
          <w:kern w:val="0"/>
          <w:sz w:val="32"/>
          <w:szCs w:val="32"/>
        </w:rPr>
        <w:t xml:space="preserve"> </w:t>
      </w:r>
      <w:r w:rsidRPr="00233ABF">
        <w:rPr>
          <w:rFonts w:eastAsia="方正楷体_GBK"/>
          <w:kern w:val="0"/>
          <w:sz w:val="32"/>
          <w:szCs w:val="32"/>
        </w:rPr>
        <w:t>新时代苏南模式研究</w:t>
      </w:r>
      <w:r w:rsidRPr="00233ABF">
        <w:rPr>
          <w:rFonts w:eastAsia="方正楷体_GBK"/>
          <w:kern w:val="0"/>
          <w:sz w:val="32"/>
          <w:szCs w:val="32"/>
        </w:rPr>
        <w:t>——</w:t>
      </w:r>
      <w:r w:rsidRPr="00233ABF">
        <w:rPr>
          <w:rFonts w:eastAsia="方正楷体_GBK"/>
          <w:kern w:val="0"/>
          <w:sz w:val="32"/>
          <w:szCs w:val="32"/>
        </w:rPr>
        <w:t>苏南乡村全面振兴实践与探索</w:t>
      </w:r>
      <w:r>
        <w:rPr>
          <w:rFonts w:eastAsia="方正楷体_GBK" w:hint="eastAsia"/>
          <w:kern w:val="0"/>
          <w:sz w:val="32"/>
          <w:szCs w:val="32"/>
        </w:rPr>
        <w:t>（</w:t>
      </w:r>
      <w:r>
        <w:rPr>
          <w:rFonts w:eastAsia="方正楷体_GBK" w:hint="eastAsia"/>
          <w:kern w:val="0"/>
          <w:sz w:val="32"/>
          <w:szCs w:val="32"/>
        </w:rPr>
        <w:t>6</w:t>
      </w:r>
      <w:r>
        <w:rPr>
          <w:rFonts w:eastAsia="方正楷体_GBK" w:hint="eastAsia"/>
          <w:kern w:val="0"/>
          <w:sz w:val="32"/>
          <w:szCs w:val="32"/>
        </w:rPr>
        <w:t>万元）</w:t>
      </w:r>
    </w:p>
    <w:p w:rsidR="00571705" w:rsidRPr="00233ABF" w:rsidRDefault="00571705" w:rsidP="00571705">
      <w:pPr>
        <w:spacing w:after="0" w:line="540" w:lineRule="exact"/>
        <w:ind w:firstLineChars="200" w:firstLine="640"/>
        <w:rPr>
          <w:rFonts w:eastAsia="方正仿宋_GBK"/>
          <w:kern w:val="0"/>
          <w:sz w:val="32"/>
          <w:szCs w:val="32"/>
          <w:highlight w:val="yellow"/>
        </w:rPr>
      </w:pPr>
      <w:r w:rsidRPr="001F1147">
        <w:rPr>
          <w:rFonts w:eastAsia="方正仿宋_GBK"/>
          <w:kern w:val="0"/>
          <w:sz w:val="32"/>
          <w:szCs w:val="32"/>
        </w:rPr>
        <w:t>在实地调研和案例</w:t>
      </w:r>
      <w:r w:rsidRPr="00EE73A2">
        <w:rPr>
          <w:rFonts w:eastAsia="方正仿宋_GBK"/>
          <w:kern w:val="0"/>
          <w:sz w:val="32"/>
          <w:szCs w:val="32"/>
        </w:rPr>
        <w:t>剖析</w:t>
      </w:r>
      <w:r w:rsidRPr="00233ABF">
        <w:rPr>
          <w:rFonts w:eastAsia="方正仿宋_GBK"/>
          <w:kern w:val="0"/>
          <w:sz w:val="32"/>
          <w:szCs w:val="32"/>
        </w:rPr>
        <w:t>的基础上</w:t>
      </w:r>
      <w:r w:rsidRPr="00EE73A2">
        <w:rPr>
          <w:rFonts w:eastAsia="方正仿宋_GBK"/>
          <w:kern w:val="0"/>
          <w:sz w:val="32"/>
          <w:szCs w:val="32"/>
        </w:rPr>
        <w:t>，</w:t>
      </w:r>
      <w:r w:rsidRPr="00233ABF">
        <w:rPr>
          <w:rFonts w:eastAsia="方正仿宋_GBK"/>
          <w:kern w:val="0"/>
          <w:sz w:val="32"/>
          <w:szCs w:val="32"/>
        </w:rPr>
        <w:t>总结新时代苏南地区推动乡村全面振兴的经验做法，</w:t>
      </w:r>
      <w:r w:rsidRPr="00EE73A2">
        <w:rPr>
          <w:rFonts w:eastAsia="方正仿宋_GBK"/>
          <w:kern w:val="0"/>
          <w:sz w:val="32"/>
          <w:szCs w:val="32"/>
        </w:rPr>
        <w:t>分析</w:t>
      </w:r>
      <w:r w:rsidRPr="00233ABF">
        <w:rPr>
          <w:rFonts w:eastAsia="方正仿宋_GBK"/>
          <w:kern w:val="0"/>
          <w:sz w:val="32"/>
          <w:szCs w:val="32"/>
        </w:rPr>
        <w:t>阐述苏南模式</w:t>
      </w:r>
      <w:r w:rsidRPr="00EE73A2">
        <w:rPr>
          <w:rFonts w:eastAsia="方正仿宋_GBK"/>
          <w:kern w:val="0"/>
          <w:sz w:val="32"/>
          <w:szCs w:val="32"/>
        </w:rPr>
        <w:t>新</w:t>
      </w:r>
      <w:r w:rsidRPr="00233ABF">
        <w:rPr>
          <w:rFonts w:eastAsia="方正仿宋_GBK"/>
          <w:kern w:val="0"/>
          <w:sz w:val="32"/>
          <w:szCs w:val="32"/>
        </w:rPr>
        <w:t>的</w:t>
      </w:r>
      <w:r w:rsidRPr="00EE73A2">
        <w:rPr>
          <w:rFonts w:eastAsia="方正仿宋_GBK"/>
          <w:kern w:val="0"/>
          <w:sz w:val="32"/>
          <w:szCs w:val="32"/>
        </w:rPr>
        <w:t>时代</w:t>
      </w:r>
      <w:r w:rsidRPr="00233ABF">
        <w:rPr>
          <w:rFonts w:eastAsia="方正仿宋_GBK"/>
          <w:kern w:val="0"/>
          <w:sz w:val="32"/>
          <w:szCs w:val="32"/>
        </w:rPr>
        <w:t>内涵与基本特征，</w:t>
      </w:r>
      <w:r w:rsidRPr="00EE73A2">
        <w:rPr>
          <w:rFonts w:eastAsia="方正仿宋_GBK"/>
          <w:kern w:val="0"/>
          <w:sz w:val="32"/>
          <w:szCs w:val="32"/>
        </w:rPr>
        <w:t>研究</w:t>
      </w:r>
      <w:r w:rsidRPr="00233ABF">
        <w:rPr>
          <w:rFonts w:eastAsia="方正仿宋_GBK"/>
          <w:kern w:val="0"/>
          <w:sz w:val="32"/>
          <w:szCs w:val="32"/>
        </w:rPr>
        <w:t>新时代苏南模式实现乡村全面振兴的推进方略</w:t>
      </w:r>
      <w:r w:rsidRPr="00EE73A2">
        <w:rPr>
          <w:rFonts w:eastAsia="方正仿宋_GBK"/>
          <w:kern w:val="0"/>
          <w:sz w:val="32"/>
          <w:szCs w:val="32"/>
        </w:rPr>
        <w:t>、</w:t>
      </w:r>
      <w:r w:rsidRPr="00233ABF">
        <w:rPr>
          <w:rFonts w:eastAsia="方正仿宋_GBK"/>
          <w:kern w:val="0"/>
          <w:sz w:val="32"/>
          <w:szCs w:val="32"/>
        </w:rPr>
        <w:t>实现路径，</w:t>
      </w:r>
      <w:r w:rsidRPr="00EE73A2">
        <w:rPr>
          <w:rFonts w:eastAsia="方正仿宋_GBK"/>
          <w:kern w:val="0"/>
          <w:sz w:val="32"/>
          <w:szCs w:val="32"/>
        </w:rPr>
        <w:t>提出带动全省乡村全面振兴的对策建议。</w:t>
      </w:r>
    </w:p>
    <w:p w:rsidR="00571705" w:rsidRPr="00233ABF" w:rsidRDefault="00571705" w:rsidP="00571705">
      <w:pPr>
        <w:widowControl/>
        <w:spacing w:before="240" w:after="120" w:line="540" w:lineRule="exact"/>
        <w:ind w:firstLineChars="200" w:firstLine="640"/>
        <w:rPr>
          <w:rFonts w:eastAsia="方正楷体_GBK"/>
          <w:kern w:val="0"/>
          <w:sz w:val="32"/>
          <w:szCs w:val="32"/>
        </w:rPr>
      </w:pPr>
      <w:r>
        <w:rPr>
          <w:rFonts w:eastAsia="方正楷体_GBK" w:hint="eastAsia"/>
          <w:kern w:val="0"/>
          <w:sz w:val="32"/>
          <w:szCs w:val="32"/>
        </w:rPr>
        <w:t>2</w:t>
      </w:r>
      <w:r>
        <w:rPr>
          <w:rFonts w:eastAsia="方正楷体_GBK"/>
          <w:kern w:val="0"/>
          <w:sz w:val="32"/>
          <w:szCs w:val="32"/>
        </w:rPr>
        <w:t xml:space="preserve">. </w:t>
      </w:r>
      <w:r w:rsidRPr="00EE73A2">
        <w:rPr>
          <w:rFonts w:eastAsia="方正楷体_GBK"/>
          <w:kern w:val="0"/>
          <w:sz w:val="32"/>
          <w:szCs w:val="32"/>
        </w:rPr>
        <w:t>加快</w:t>
      </w:r>
      <w:r w:rsidRPr="00233ABF">
        <w:rPr>
          <w:rFonts w:eastAsia="方正楷体_GBK"/>
          <w:kern w:val="0"/>
          <w:sz w:val="32"/>
          <w:szCs w:val="32"/>
        </w:rPr>
        <w:t>江苏乡村产业发展</w:t>
      </w:r>
      <w:r w:rsidRPr="00EE73A2">
        <w:rPr>
          <w:rFonts w:eastAsia="方正楷体_GBK"/>
          <w:kern w:val="0"/>
          <w:sz w:val="32"/>
          <w:szCs w:val="32"/>
        </w:rPr>
        <w:t>的</w:t>
      </w:r>
      <w:r w:rsidRPr="00233ABF">
        <w:rPr>
          <w:rFonts w:eastAsia="方正楷体_GBK"/>
          <w:kern w:val="0"/>
          <w:sz w:val="32"/>
          <w:szCs w:val="32"/>
        </w:rPr>
        <w:t>路径研究</w:t>
      </w:r>
      <w:r w:rsidRPr="00EE73A2">
        <w:rPr>
          <w:rFonts w:eastAsia="方正楷体_GBK"/>
          <w:kern w:val="0"/>
          <w:sz w:val="32"/>
          <w:szCs w:val="32"/>
        </w:rPr>
        <w:t>——</w:t>
      </w:r>
      <w:r w:rsidRPr="00EE73A2">
        <w:rPr>
          <w:rFonts w:eastAsia="方正楷体_GBK"/>
          <w:kern w:val="0"/>
          <w:sz w:val="32"/>
          <w:szCs w:val="32"/>
        </w:rPr>
        <w:t>基于苏粤闽浙鲁</w:t>
      </w:r>
      <w:r>
        <w:rPr>
          <w:rFonts w:eastAsia="方正楷体_GBK" w:hint="eastAsia"/>
          <w:kern w:val="0"/>
          <w:sz w:val="32"/>
          <w:szCs w:val="32"/>
        </w:rPr>
        <w:t>豫六</w:t>
      </w:r>
      <w:r w:rsidRPr="00EE73A2">
        <w:rPr>
          <w:rFonts w:eastAsia="方正楷体_GBK"/>
          <w:kern w:val="0"/>
          <w:sz w:val="32"/>
          <w:szCs w:val="32"/>
        </w:rPr>
        <w:t>省的比较</w:t>
      </w:r>
      <w:r>
        <w:rPr>
          <w:rFonts w:eastAsia="方正楷体_GBK" w:hint="eastAsia"/>
          <w:kern w:val="0"/>
          <w:sz w:val="32"/>
          <w:szCs w:val="32"/>
        </w:rPr>
        <w:t>（</w:t>
      </w:r>
      <w:r>
        <w:rPr>
          <w:rFonts w:eastAsia="方正楷体_GBK" w:hint="eastAsia"/>
          <w:kern w:val="0"/>
          <w:sz w:val="32"/>
          <w:szCs w:val="32"/>
        </w:rPr>
        <w:t>6</w:t>
      </w:r>
      <w:r>
        <w:rPr>
          <w:rFonts w:eastAsia="方正楷体_GBK" w:hint="eastAsia"/>
          <w:kern w:val="0"/>
          <w:sz w:val="32"/>
          <w:szCs w:val="32"/>
        </w:rPr>
        <w:t>万元）</w:t>
      </w:r>
    </w:p>
    <w:p w:rsidR="00571705" w:rsidRPr="00EE73A2" w:rsidRDefault="00571705" w:rsidP="00571705">
      <w:pPr>
        <w:spacing w:after="0" w:line="540" w:lineRule="exact"/>
        <w:ind w:firstLineChars="200" w:firstLine="640"/>
        <w:rPr>
          <w:rFonts w:eastAsia="方正仿宋_GBK"/>
          <w:kern w:val="0"/>
          <w:sz w:val="32"/>
          <w:szCs w:val="32"/>
        </w:rPr>
      </w:pPr>
      <w:r w:rsidRPr="00EE73A2">
        <w:rPr>
          <w:rFonts w:eastAsia="方正仿宋_GBK"/>
          <w:kern w:val="0"/>
          <w:sz w:val="32"/>
          <w:szCs w:val="32"/>
        </w:rPr>
        <w:t>通过数据全面</w:t>
      </w:r>
      <w:proofErr w:type="gramStart"/>
      <w:r w:rsidRPr="00EE73A2">
        <w:rPr>
          <w:rFonts w:eastAsia="方正仿宋_GBK"/>
          <w:kern w:val="0"/>
          <w:sz w:val="32"/>
          <w:szCs w:val="32"/>
        </w:rPr>
        <w:t>分析苏粤闽</w:t>
      </w:r>
      <w:proofErr w:type="gramEnd"/>
      <w:r w:rsidRPr="00EE73A2">
        <w:rPr>
          <w:rFonts w:eastAsia="方正仿宋_GBK"/>
          <w:kern w:val="0"/>
          <w:sz w:val="32"/>
          <w:szCs w:val="32"/>
        </w:rPr>
        <w:t>浙鲁</w:t>
      </w:r>
      <w:r>
        <w:rPr>
          <w:rFonts w:eastAsia="方正仿宋_GBK" w:hint="eastAsia"/>
          <w:kern w:val="0"/>
          <w:sz w:val="32"/>
          <w:szCs w:val="32"/>
        </w:rPr>
        <w:t>豫六</w:t>
      </w:r>
      <w:r w:rsidRPr="00EE73A2">
        <w:rPr>
          <w:rFonts w:eastAsia="方正仿宋_GBK"/>
          <w:kern w:val="0"/>
          <w:sz w:val="32"/>
          <w:szCs w:val="32"/>
        </w:rPr>
        <w:t>省乡村产业发展的整体现状，</w:t>
      </w:r>
      <w:proofErr w:type="gramStart"/>
      <w:r w:rsidRPr="00EE73A2">
        <w:rPr>
          <w:rFonts w:eastAsia="方正仿宋_GBK"/>
          <w:kern w:val="0"/>
          <w:sz w:val="32"/>
          <w:szCs w:val="32"/>
        </w:rPr>
        <w:t>比较苏粤闽</w:t>
      </w:r>
      <w:proofErr w:type="gramEnd"/>
      <w:r w:rsidRPr="00EE73A2">
        <w:rPr>
          <w:rFonts w:eastAsia="方正仿宋_GBK"/>
          <w:kern w:val="0"/>
          <w:sz w:val="32"/>
          <w:szCs w:val="32"/>
        </w:rPr>
        <w:t>浙鲁</w:t>
      </w:r>
      <w:r>
        <w:rPr>
          <w:rFonts w:eastAsia="方正仿宋_GBK" w:hint="eastAsia"/>
          <w:kern w:val="0"/>
          <w:sz w:val="32"/>
          <w:szCs w:val="32"/>
        </w:rPr>
        <w:t>豫六</w:t>
      </w:r>
      <w:r w:rsidRPr="00EE73A2">
        <w:rPr>
          <w:rFonts w:eastAsia="方正仿宋_GBK"/>
          <w:kern w:val="0"/>
          <w:sz w:val="32"/>
          <w:szCs w:val="32"/>
        </w:rPr>
        <w:t>省乡村产业发展的区域差异和优势，针对江苏的短板和不足，借鉴其他省份乡村产业发展的成功做法和经验，研究提出加快乡村产业的发展路径、政策举措。</w:t>
      </w:r>
    </w:p>
    <w:p w:rsidR="00571705" w:rsidRPr="00233ABF" w:rsidRDefault="00571705" w:rsidP="00571705">
      <w:pPr>
        <w:widowControl/>
        <w:spacing w:before="240" w:after="120" w:line="540" w:lineRule="exact"/>
        <w:ind w:firstLineChars="200" w:firstLine="640"/>
        <w:rPr>
          <w:rFonts w:eastAsia="方正楷体_GBK"/>
          <w:kern w:val="0"/>
          <w:sz w:val="32"/>
          <w:szCs w:val="32"/>
        </w:rPr>
      </w:pPr>
      <w:r>
        <w:rPr>
          <w:rFonts w:eastAsia="方正楷体_GBK" w:hint="eastAsia"/>
          <w:kern w:val="0"/>
          <w:sz w:val="32"/>
          <w:szCs w:val="32"/>
        </w:rPr>
        <w:t>3</w:t>
      </w:r>
      <w:r>
        <w:rPr>
          <w:rFonts w:eastAsia="方正楷体_GBK"/>
          <w:kern w:val="0"/>
          <w:sz w:val="32"/>
          <w:szCs w:val="32"/>
        </w:rPr>
        <w:t xml:space="preserve">. </w:t>
      </w:r>
      <w:r w:rsidRPr="00EE73A2">
        <w:rPr>
          <w:rFonts w:eastAsia="方正楷体_GBK" w:hint="eastAsia"/>
          <w:kern w:val="0"/>
          <w:sz w:val="32"/>
          <w:szCs w:val="32"/>
        </w:rPr>
        <w:t>大食物观视角下加快发展海洋牧场对策研究</w:t>
      </w:r>
      <w:r>
        <w:rPr>
          <w:rFonts w:eastAsia="方正楷体_GBK" w:hint="eastAsia"/>
          <w:kern w:val="0"/>
          <w:sz w:val="32"/>
          <w:szCs w:val="32"/>
        </w:rPr>
        <w:t>（</w:t>
      </w:r>
      <w:r>
        <w:rPr>
          <w:rFonts w:eastAsia="方正楷体_GBK" w:hint="eastAsia"/>
          <w:kern w:val="0"/>
          <w:sz w:val="32"/>
          <w:szCs w:val="32"/>
        </w:rPr>
        <w:t>6</w:t>
      </w:r>
      <w:r>
        <w:rPr>
          <w:rFonts w:eastAsia="方正楷体_GBK" w:hint="eastAsia"/>
          <w:kern w:val="0"/>
          <w:sz w:val="32"/>
          <w:szCs w:val="32"/>
        </w:rPr>
        <w:t>万元）</w:t>
      </w:r>
    </w:p>
    <w:p w:rsidR="00571705" w:rsidRPr="00233ABF" w:rsidRDefault="00571705" w:rsidP="00571705">
      <w:pPr>
        <w:spacing w:after="0" w:line="540" w:lineRule="exact"/>
        <w:ind w:firstLineChars="200" w:firstLine="640"/>
        <w:rPr>
          <w:rFonts w:eastAsia="方正仿宋_GBK"/>
          <w:kern w:val="0"/>
          <w:sz w:val="32"/>
          <w:szCs w:val="32"/>
        </w:rPr>
      </w:pPr>
      <w:r w:rsidRPr="00EE73A2">
        <w:rPr>
          <w:rFonts w:eastAsia="方正仿宋_GBK" w:hint="eastAsia"/>
          <w:kern w:val="0"/>
          <w:sz w:val="32"/>
          <w:szCs w:val="32"/>
        </w:rPr>
        <w:t>本研究在借鉴广东、山东等地在海洋牧场建设特色发展模式的基础上，分析我省海洋牧场建设发展中存在的瓶颈和制约因素，研究提出总体思路、目标路径和政策举措。</w:t>
      </w:r>
    </w:p>
    <w:p w:rsidR="00571705" w:rsidRPr="001F1147" w:rsidRDefault="00571705" w:rsidP="00571705">
      <w:pPr>
        <w:widowControl/>
        <w:spacing w:before="240" w:after="120" w:line="540" w:lineRule="exact"/>
        <w:ind w:firstLineChars="200" w:firstLine="640"/>
        <w:rPr>
          <w:rFonts w:eastAsia="方正楷体_GBK"/>
          <w:kern w:val="0"/>
          <w:sz w:val="32"/>
          <w:szCs w:val="32"/>
        </w:rPr>
      </w:pPr>
      <w:r w:rsidRPr="00EE73A2">
        <w:rPr>
          <w:rFonts w:eastAsia="方正楷体_GBK"/>
          <w:kern w:val="0"/>
          <w:sz w:val="32"/>
          <w:szCs w:val="32"/>
        </w:rPr>
        <w:t>4</w:t>
      </w:r>
      <w:r w:rsidRPr="00233ABF">
        <w:rPr>
          <w:rFonts w:eastAsia="方正楷体_GBK"/>
          <w:kern w:val="0"/>
          <w:sz w:val="32"/>
          <w:szCs w:val="32"/>
        </w:rPr>
        <w:t>.</w:t>
      </w:r>
      <w:r w:rsidRPr="00233ABF">
        <w:rPr>
          <w:rFonts w:eastAsia="方正楷体_GBK"/>
          <w:kern w:val="0"/>
          <w:sz w:val="32"/>
          <w:szCs w:val="32"/>
        </w:rPr>
        <w:t>引导社会资本参与江苏宜居宜业和美乡村建设的机制及路径研究</w:t>
      </w:r>
      <w:r>
        <w:rPr>
          <w:rFonts w:eastAsia="方正楷体_GBK" w:hint="eastAsia"/>
          <w:kern w:val="0"/>
          <w:sz w:val="32"/>
          <w:szCs w:val="32"/>
        </w:rPr>
        <w:t>（</w:t>
      </w:r>
      <w:r>
        <w:rPr>
          <w:rFonts w:eastAsia="方正楷体_GBK" w:hint="eastAsia"/>
          <w:kern w:val="0"/>
          <w:sz w:val="32"/>
          <w:szCs w:val="32"/>
        </w:rPr>
        <w:t>6</w:t>
      </w:r>
      <w:r>
        <w:rPr>
          <w:rFonts w:eastAsia="方正楷体_GBK" w:hint="eastAsia"/>
          <w:kern w:val="0"/>
          <w:sz w:val="32"/>
          <w:szCs w:val="32"/>
        </w:rPr>
        <w:t>万元）</w:t>
      </w:r>
    </w:p>
    <w:p w:rsidR="00571705" w:rsidRPr="001F1147" w:rsidRDefault="00571705" w:rsidP="00571705">
      <w:pPr>
        <w:widowControl/>
        <w:spacing w:before="240" w:after="120" w:line="540" w:lineRule="exact"/>
        <w:ind w:firstLineChars="200" w:firstLine="640"/>
        <w:rPr>
          <w:rFonts w:eastAsia="方正仿宋_GBK"/>
          <w:kern w:val="0"/>
          <w:sz w:val="32"/>
          <w:szCs w:val="32"/>
        </w:rPr>
      </w:pPr>
      <w:r w:rsidRPr="001F1147">
        <w:rPr>
          <w:rFonts w:eastAsia="方正仿宋_GBK"/>
          <w:kern w:val="0"/>
          <w:sz w:val="32"/>
          <w:szCs w:val="32"/>
        </w:rPr>
        <w:lastRenderedPageBreak/>
        <w:t>梳理江苏工商企业等社会资本参与和美乡村建设现状进展和取得成效，系统分析在政策法规体系完善、合作模式与协调机制、产权保护与利益分配等领域存在的制约因素，学习借鉴浙江引导社会资本参与</w:t>
      </w:r>
      <w:r w:rsidRPr="001F1147">
        <w:rPr>
          <w:rFonts w:eastAsia="方正仿宋_GBK"/>
          <w:kern w:val="0"/>
          <w:sz w:val="32"/>
          <w:szCs w:val="32"/>
        </w:rPr>
        <w:t>“</w:t>
      </w:r>
      <w:r w:rsidRPr="001F1147">
        <w:rPr>
          <w:rFonts w:eastAsia="方正仿宋_GBK"/>
          <w:kern w:val="0"/>
          <w:sz w:val="32"/>
          <w:szCs w:val="32"/>
        </w:rPr>
        <w:t>千万工程</w:t>
      </w:r>
      <w:r w:rsidRPr="001F1147">
        <w:rPr>
          <w:rFonts w:eastAsia="方正仿宋_GBK"/>
          <w:kern w:val="0"/>
          <w:sz w:val="32"/>
          <w:szCs w:val="32"/>
        </w:rPr>
        <w:t>”</w:t>
      </w:r>
      <w:r w:rsidRPr="001F1147">
        <w:rPr>
          <w:rFonts w:eastAsia="方正仿宋_GBK"/>
          <w:kern w:val="0"/>
          <w:sz w:val="32"/>
          <w:szCs w:val="32"/>
        </w:rPr>
        <w:t>经验，研究提出我省引导社会资本参与宜</w:t>
      </w:r>
      <w:proofErr w:type="gramStart"/>
      <w:r w:rsidRPr="001F1147">
        <w:rPr>
          <w:rFonts w:eastAsia="方正仿宋_GBK"/>
          <w:kern w:val="0"/>
          <w:sz w:val="32"/>
          <w:szCs w:val="32"/>
        </w:rPr>
        <w:t>居宜业</w:t>
      </w:r>
      <w:proofErr w:type="gramEnd"/>
      <w:r w:rsidRPr="001F1147">
        <w:rPr>
          <w:rFonts w:eastAsia="方正仿宋_GBK"/>
          <w:kern w:val="0"/>
          <w:sz w:val="32"/>
          <w:szCs w:val="32"/>
        </w:rPr>
        <w:t>和美乡村建设的政策建议。</w:t>
      </w:r>
    </w:p>
    <w:p w:rsidR="00571705" w:rsidRPr="00EE73A2" w:rsidRDefault="00571705" w:rsidP="00571705">
      <w:pPr>
        <w:widowControl/>
        <w:spacing w:before="240" w:after="120" w:line="540" w:lineRule="exact"/>
        <w:ind w:firstLineChars="200" w:firstLine="640"/>
        <w:rPr>
          <w:rFonts w:eastAsia="方正楷体_GBK"/>
          <w:kern w:val="0"/>
          <w:sz w:val="32"/>
          <w:szCs w:val="32"/>
        </w:rPr>
      </w:pPr>
      <w:r>
        <w:rPr>
          <w:rFonts w:eastAsia="方正楷体_GBK"/>
          <w:kern w:val="0"/>
          <w:sz w:val="32"/>
          <w:szCs w:val="32"/>
        </w:rPr>
        <w:t xml:space="preserve">5. </w:t>
      </w:r>
      <w:r w:rsidRPr="00EE73A2">
        <w:rPr>
          <w:rFonts w:eastAsia="方正楷体_GBK"/>
          <w:kern w:val="0"/>
          <w:sz w:val="32"/>
          <w:szCs w:val="32"/>
        </w:rPr>
        <w:t>江苏</w:t>
      </w:r>
      <w:r w:rsidRPr="00EE73A2">
        <w:rPr>
          <w:rFonts w:eastAsia="方正楷体_GBK"/>
          <w:kern w:val="0"/>
          <w:sz w:val="32"/>
          <w:szCs w:val="32"/>
        </w:rPr>
        <w:t>“</w:t>
      </w:r>
      <w:r w:rsidRPr="00EE73A2">
        <w:rPr>
          <w:rFonts w:eastAsia="方正楷体_GBK"/>
          <w:kern w:val="0"/>
          <w:sz w:val="32"/>
          <w:szCs w:val="32"/>
        </w:rPr>
        <w:t>新农人</w:t>
      </w:r>
      <w:r w:rsidRPr="00EE73A2">
        <w:rPr>
          <w:rFonts w:eastAsia="方正楷体_GBK"/>
          <w:kern w:val="0"/>
          <w:sz w:val="32"/>
          <w:szCs w:val="32"/>
        </w:rPr>
        <w:t>”</w:t>
      </w:r>
      <w:r w:rsidRPr="00EE73A2">
        <w:rPr>
          <w:rFonts w:eastAsia="方正楷体_GBK"/>
          <w:kern w:val="0"/>
          <w:sz w:val="32"/>
          <w:szCs w:val="32"/>
        </w:rPr>
        <w:t>培育路径与政策支持研究</w:t>
      </w:r>
      <w:r>
        <w:rPr>
          <w:rFonts w:eastAsia="方正楷体_GBK" w:hint="eastAsia"/>
          <w:kern w:val="0"/>
          <w:sz w:val="32"/>
          <w:szCs w:val="32"/>
        </w:rPr>
        <w:t>（</w:t>
      </w:r>
      <w:r>
        <w:rPr>
          <w:rFonts w:eastAsia="方正楷体_GBK" w:hint="eastAsia"/>
          <w:kern w:val="0"/>
          <w:sz w:val="32"/>
          <w:szCs w:val="32"/>
        </w:rPr>
        <w:t>6</w:t>
      </w:r>
      <w:r>
        <w:rPr>
          <w:rFonts w:eastAsia="方正楷体_GBK" w:hint="eastAsia"/>
          <w:kern w:val="0"/>
          <w:sz w:val="32"/>
          <w:szCs w:val="32"/>
        </w:rPr>
        <w:t>万元）</w:t>
      </w:r>
    </w:p>
    <w:p w:rsidR="00571705" w:rsidRPr="00233ABF" w:rsidRDefault="00571705" w:rsidP="00571705">
      <w:pPr>
        <w:snapToGrid w:val="0"/>
        <w:spacing w:line="540" w:lineRule="exact"/>
        <w:ind w:firstLineChars="200" w:firstLine="640"/>
        <w:rPr>
          <w:rFonts w:eastAsia="方正仿宋_GBK"/>
          <w:bCs/>
          <w:sz w:val="32"/>
          <w:szCs w:val="32"/>
        </w:rPr>
      </w:pPr>
      <w:r w:rsidRPr="00233ABF">
        <w:rPr>
          <w:rFonts w:eastAsia="方正仿宋_GBK"/>
          <w:bCs/>
          <w:sz w:val="32"/>
          <w:szCs w:val="32"/>
        </w:rPr>
        <w:t>基于当前农业农村现代化进程现实与需要，</w:t>
      </w:r>
      <w:r w:rsidRPr="00EE73A2">
        <w:rPr>
          <w:rFonts w:eastAsia="方正仿宋_GBK"/>
          <w:bCs/>
          <w:sz w:val="32"/>
          <w:szCs w:val="32"/>
        </w:rPr>
        <w:t>重点研究江苏</w:t>
      </w:r>
      <w:r w:rsidRPr="00EE73A2">
        <w:rPr>
          <w:rFonts w:eastAsia="方正仿宋_GBK"/>
          <w:bCs/>
          <w:sz w:val="32"/>
          <w:szCs w:val="32"/>
        </w:rPr>
        <w:t>“</w:t>
      </w:r>
      <w:r w:rsidRPr="00EE73A2">
        <w:rPr>
          <w:rFonts w:eastAsia="方正仿宋_GBK"/>
          <w:bCs/>
          <w:sz w:val="32"/>
          <w:szCs w:val="32"/>
        </w:rPr>
        <w:t>新农人</w:t>
      </w:r>
      <w:r w:rsidRPr="00EE73A2">
        <w:rPr>
          <w:rFonts w:eastAsia="方正仿宋_GBK"/>
          <w:bCs/>
          <w:sz w:val="32"/>
          <w:szCs w:val="32"/>
        </w:rPr>
        <w:t>”</w:t>
      </w:r>
      <w:r w:rsidRPr="00EE73A2">
        <w:rPr>
          <w:rFonts w:eastAsia="方正仿宋_GBK"/>
          <w:bCs/>
          <w:sz w:val="32"/>
          <w:szCs w:val="32"/>
        </w:rPr>
        <w:t>发展现状及制约因素，系统分析全省</w:t>
      </w:r>
      <w:r w:rsidRPr="00EE73A2">
        <w:rPr>
          <w:rFonts w:eastAsia="方正仿宋_GBK"/>
          <w:bCs/>
          <w:sz w:val="32"/>
          <w:szCs w:val="32"/>
        </w:rPr>
        <w:t>“</w:t>
      </w:r>
      <w:r w:rsidRPr="00EE73A2">
        <w:rPr>
          <w:rFonts w:eastAsia="方正仿宋_GBK"/>
          <w:bCs/>
          <w:sz w:val="32"/>
          <w:szCs w:val="32"/>
        </w:rPr>
        <w:t>新农人</w:t>
      </w:r>
      <w:r w:rsidRPr="00EE73A2">
        <w:rPr>
          <w:rFonts w:eastAsia="方正仿宋_GBK"/>
          <w:bCs/>
          <w:sz w:val="32"/>
          <w:szCs w:val="32"/>
        </w:rPr>
        <w:t>”</w:t>
      </w:r>
      <w:r w:rsidRPr="00EE73A2">
        <w:rPr>
          <w:rFonts w:eastAsia="方正仿宋_GBK"/>
          <w:bCs/>
          <w:sz w:val="32"/>
          <w:szCs w:val="32"/>
        </w:rPr>
        <w:t>需求情况和涉农职业院校人才培养状况，科学评价</w:t>
      </w:r>
      <w:r w:rsidRPr="00EE73A2">
        <w:rPr>
          <w:rFonts w:eastAsia="方正仿宋_GBK"/>
          <w:bCs/>
          <w:sz w:val="32"/>
          <w:szCs w:val="32"/>
        </w:rPr>
        <w:t>“</w:t>
      </w:r>
      <w:r w:rsidRPr="00EE73A2">
        <w:rPr>
          <w:rFonts w:eastAsia="方正仿宋_GBK"/>
          <w:bCs/>
          <w:sz w:val="32"/>
          <w:szCs w:val="32"/>
        </w:rPr>
        <w:t>新农人</w:t>
      </w:r>
      <w:r w:rsidRPr="00EE73A2">
        <w:rPr>
          <w:rFonts w:eastAsia="方正仿宋_GBK"/>
          <w:bCs/>
          <w:sz w:val="32"/>
          <w:szCs w:val="32"/>
        </w:rPr>
        <w:t>”</w:t>
      </w:r>
      <w:r w:rsidRPr="00EE73A2">
        <w:rPr>
          <w:rFonts w:eastAsia="方正仿宋_GBK"/>
          <w:bCs/>
          <w:sz w:val="32"/>
          <w:szCs w:val="32"/>
        </w:rPr>
        <w:t>培育及扶持政策效果，从培育方式、经营模式、指导服务、政策金融支持等方面，提出培育壮大</w:t>
      </w:r>
      <w:r w:rsidRPr="00EE73A2">
        <w:rPr>
          <w:rFonts w:eastAsia="方正仿宋_GBK"/>
          <w:bCs/>
          <w:sz w:val="32"/>
          <w:szCs w:val="32"/>
        </w:rPr>
        <w:t>“</w:t>
      </w:r>
      <w:r w:rsidRPr="00EE73A2">
        <w:rPr>
          <w:rFonts w:eastAsia="方正仿宋_GBK"/>
          <w:bCs/>
          <w:sz w:val="32"/>
          <w:szCs w:val="32"/>
        </w:rPr>
        <w:t>新农人</w:t>
      </w:r>
      <w:r w:rsidRPr="00EE73A2">
        <w:rPr>
          <w:rFonts w:eastAsia="方正仿宋_GBK"/>
          <w:bCs/>
          <w:sz w:val="32"/>
          <w:szCs w:val="32"/>
        </w:rPr>
        <w:t>”</w:t>
      </w:r>
      <w:r w:rsidRPr="00EE73A2">
        <w:rPr>
          <w:rFonts w:eastAsia="方正仿宋_GBK"/>
          <w:bCs/>
          <w:sz w:val="32"/>
          <w:szCs w:val="32"/>
        </w:rPr>
        <w:t>队伍的</w:t>
      </w:r>
      <w:r w:rsidRPr="00233ABF">
        <w:rPr>
          <w:rFonts w:eastAsia="方正仿宋_GBK"/>
          <w:bCs/>
          <w:sz w:val="32"/>
          <w:szCs w:val="32"/>
        </w:rPr>
        <w:t>对策建议。</w:t>
      </w:r>
    </w:p>
    <w:p w:rsidR="00571705" w:rsidRPr="00233ABF" w:rsidRDefault="00571705" w:rsidP="00571705">
      <w:pPr>
        <w:widowControl/>
        <w:spacing w:before="240" w:after="120" w:line="540" w:lineRule="exact"/>
        <w:ind w:firstLineChars="200" w:firstLine="640"/>
        <w:rPr>
          <w:rFonts w:eastAsia="方正楷体_GBK"/>
          <w:kern w:val="0"/>
          <w:sz w:val="32"/>
          <w:szCs w:val="32"/>
        </w:rPr>
      </w:pPr>
      <w:r>
        <w:rPr>
          <w:rFonts w:eastAsia="方正楷体_GBK"/>
          <w:kern w:val="0"/>
          <w:sz w:val="32"/>
          <w:szCs w:val="32"/>
        </w:rPr>
        <w:t>6.</w:t>
      </w:r>
      <w:r w:rsidRPr="00EE73A2">
        <w:rPr>
          <w:rFonts w:eastAsia="方正楷体_GBK"/>
          <w:kern w:val="0"/>
          <w:sz w:val="32"/>
          <w:szCs w:val="32"/>
        </w:rPr>
        <w:t xml:space="preserve"> </w:t>
      </w:r>
      <w:r w:rsidRPr="00233ABF">
        <w:rPr>
          <w:rFonts w:eastAsia="方正楷体_GBK"/>
          <w:kern w:val="0"/>
          <w:sz w:val="32"/>
          <w:szCs w:val="32"/>
        </w:rPr>
        <w:t>科技创新支撑江苏省农业现代化走在前研究</w:t>
      </w:r>
      <w:r>
        <w:rPr>
          <w:rFonts w:eastAsia="方正楷体_GBK" w:hint="eastAsia"/>
          <w:kern w:val="0"/>
          <w:sz w:val="32"/>
          <w:szCs w:val="32"/>
        </w:rPr>
        <w:t>（</w:t>
      </w:r>
      <w:r>
        <w:rPr>
          <w:rFonts w:eastAsia="方正楷体_GBK"/>
          <w:kern w:val="0"/>
          <w:sz w:val="32"/>
          <w:szCs w:val="32"/>
        </w:rPr>
        <w:t>5</w:t>
      </w:r>
      <w:r>
        <w:rPr>
          <w:rFonts w:eastAsia="方正楷体_GBK" w:hint="eastAsia"/>
          <w:kern w:val="0"/>
          <w:sz w:val="32"/>
          <w:szCs w:val="32"/>
        </w:rPr>
        <w:t>万元）</w:t>
      </w:r>
    </w:p>
    <w:p w:rsidR="00571705" w:rsidRPr="00233ABF" w:rsidRDefault="00571705" w:rsidP="00571705">
      <w:pPr>
        <w:spacing w:after="0" w:line="540" w:lineRule="exact"/>
        <w:ind w:firstLineChars="200" w:firstLine="640"/>
        <w:rPr>
          <w:rFonts w:eastAsia="方正仿宋_GBK"/>
          <w:kern w:val="0"/>
          <w:sz w:val="32"/>
          <w:szCs w:val="32"/>
        </w:rPr>
      </w:pPr>
      <w:r w:rsidRPr="00233ABF">
        <w:rPr>
          <w:rFonts w:eastAsia="方正仿宋_GBK"/>
          <w:kern w:val="0"/>
          <w:sz w:val="32"/>
          <w:szCs w:val="32"/>
        </w:rPr>
        <w:t>重点围绕如何为江苏农业现代化走在前提供科技动力这一思路，分析江苏农业科技创新工作现状与成效，从全产业</w:t>
      </w:r>
      <w:proofErr w:type="gramStart"/>
      <w:r w:rsidRPr="00233ABF">
        <w:rPr>
          <w:rFonts w:eastAsia="方正仿宋_GBK"/>
          <w:kern w:val="0"/>
          <w:sz w:val="32"/>
          <w:szCs w:val="32"/>
        </w:rPr>
        <w:t>链角度</w:t>
      </w:r>
      <w:proofErr w:type="gramEnd"/>
      <w:r w:rsidRPr="00233ABF">
        <w:rPr>
          <w:rFonts w:eastAsia="方正仿宋_GBK"/>
          <w:kern w:val="0"/>
          <w:sz w:val="32"/>
          <w:szCs w:val="32"/>
        </w:rPr>
        <w:t>剖析当前科技创新支撑江苏农业现代化建设中的突出问题，从产业发展需求、创新体系建设、科研组织方式、体制机制创新等维度，提出</w:t>
      </w:r>
      <w:r w:rsidRPr="00EE73A2">
        <w:rPr>
          <w:rFonts w:eastAsia="方正仿宋_GBK"/>
          <w:kern w:val="0"/>
          <w:sz w:val="32"/>
          <w:szCs w:val="32"/>
        </w:rPr>
        <w:t>总体思路和对策建议。</w:t>
      </w:r>
    </w:p>
    <w:p w:rsidR="00571705" w:rsidRPr="00233ABF" w:rsidRDefault="00571705" w:rsidP="00571705">
      <w:pPr>
        <w:widowControl/>
        <w:tabs>
          <w:tab w:val="left" w:pos="312"/>
          <w:tab w:val="left" w:pos="532"/>
        </w:tabs>
        <w:spacing w:before="240" w:after="120" w:line="540" w:lineRule="exact"/>
        <w:ind w:firstLineChars="200" w:firstLine="640"/>
        <w:rPr>
          <w:rFonts w:eastAsia="方正楷体_GBK"/>
          <w:kern w:val="0"/>
          <w:sz w:val="32"/>
          <w:szCs w:val="32"/>
        </w:rPr>
      </w:pPr>
      <w:r>
        <w:rPr>
          <w:rFonts w:eastAsia="方正楷体_GBK"/>
          <w:kern w:val="0"/>
          <w:sz w:val="32"/>
          <w:szCs w:val="32"/>
        </w:rPr>
        <w:t>7.</w:t>
      </w:r>
      <w:r w:rsidRPr="006A5985">
        <w:rPr>
          <w:rFonts w:eastAsia="方正楷体_GBK"/>
          <w:kern w:val="0"/>
          <w:sz w:val="32"/>
          <w:szCs w:val="32"/>
        </w:rPr>
        <w:t xml:space="preserve"> </w:t>
      </w:r>
      <w:r w:rsidRPr="00233ABF">
        <w:rPr>
          <w:rFonts w:eastAsia="方正楷体_GBK"/>
          <w:kern w:val="0"/>
          <w:sz w:val="32"/>
          <w:szCs w:val="32"/>
        </w:rPr>
        <w:t>强化农业农村数字金融服务</w:t>
      </w:r>
      <w:r w:rsidRPr="00233ABF">
        <w:rPr>
          <w:rFonts w:eastAsia="方正楷体_GBK"/>
          <w:kern w:val="0"/>
          <w:sz w:val="32"/>
          <w:szCs w:val="32"/>
        </w:rPr>
        <w:t xml:space="preserve"> </w:t>
      </w:r>
      <w:r w:rsidRPr="00233ABF">
        <w:rPr>
          <w:rFonts w:eastAsia="方正楷体_GBK"/>
          <w:kern w:val="0"/>
          <w:sz w:val="32"/>
          <w:szCs w:val="32"/>
        </w:rPr>
        <w:t>助力江苏农业强省建设</w:t>
      </w:r>
      <w:r>
        <w:rPr>
          <w:rFonts w:eastAsia="方正楷体_GBK" w:hint="eastAsia"/>
          <w:kern w:val="0"/>
          <w:sz w:val="32"/>
          <w:szCs w:val="32"/>
        </w:rPr>
        <w:t>（</w:t>
      </w:r>
      <w:r>
        <w:rPr>
          <w:rFonts w:eastAsia="方正楷体_GBK"/>
          <w:kern w:val="0"/>
          <w:sz w:val="32"/>
          <w:szCs w:val="32"/>
        </w:rPr>
        <w:t>5</w:t>
      </w:r>
      <w:r>
        <w:rPr>
          <w:rFonts w:eastAsia="方正楷体_GBK" w:hint="eastAsia"/>
          <w:kern w:val="0"/>
          <w:sz w:val="32"/>
          <w:szCs w:val="32"/>
        </w:rPr>
        <w:t>万元）</w:t>
      </w:r>
    </w:p>
    <w:p w:rsidR="00571705" w:rsidRPr="006A5985" w:rsidRDefault="00571705" w:rsidP="00571705">
      <w:pPr>
        <w:spacing w:after="0" w:line="540" w:lineRule="exact"/>
        <w:ind w:firstLineChars="200" w:firstLine="640"/>
        <w:rPr>
          <w:rFonts w:eastAsia="方正仿宋_GBK"/>
          <w:kern w:val="0"/>
          <w:sz w:val="32"/>
          <w:szCs w:val="32"/>
        </w:rPr>
      </w:pPr>
      <w:r w:rsidRPr="001F1147">
        <w:rPr>
          <w:rFonts w:eastAsia="方正仿宋_GBK"/>
          <w:kern w:val="0"/>
          <w:sz w:val="32"/>
          <w:szCs w:val="32"/>
        </w:rPr>
        <w:lastRenderedPageBreak/>
        <w:t>党的二十大报告提出要全面推进乡村振兴，强调健全农村金融服务体系。</w:t>
      </w:r>
      <w:r w:rsidRPr="006A5985">
        <w:rPr>
          <w:rFonts w:eastAsia="方正仿宋_GBK"/>
          <w:kern w:val="0"/>
          <w:sz w:val="32"/>
          <w:szCs w:val="32"/>
        </w:rPr>
        <w:t>本研究要基于对我省农业农村数字金融服务发展现状的调研，从组织体系、产品体系、生态体系、政策体系等方面，分析当前金融服务存在的不足，针对性提出引导更多金融活水浇灌乡村沃土的政策建议。</w:t>
      </w:r>
    </w:p>
    <w:p w:rsidR="00571705" w:rsidRPr="001F1147" w:rsidRDefault="00571705" w:rsidP="00571705">
      <w:pPr>
        <w:widowControl/>
        <w:spacing w:before="240" w:after="120" w:line="540" w:lineRule="exact"/>
        <w:ind w:firstLineChars="200" w:firstLine="640"/>
        <w:rPr>
          <w:rFonts w:eastAsia="方正楷体_GBK"/>
          <w:kern w:val="0"/>
          <w:sz w:val="32"/>
          <w:szCs w:val="32"/>
        </w:rPr>
      </w:pPr>
      <w:r w:rsidRPr="001F1147">
        <w:rPr>
          <w:rFonts w:eastAsia="方正楷体_GBK"/>
          <w:kern w:val="0"/>
          <w:sz w:val="32"/>
          <w:szCs w:val="32"/>
        </w:rPr>
        <w:t>8.</w:t>
      </w:r>
      <w:r>
        <w:rPr>
          <w:rFonts w:eastAsia="方正楷体_GBK"/>
          <w:kern w:val="0"/>
          <w:sz w:val="32"/>
          <w:szCs w:val="32"/>
        </w:rPr>
        <w:t xml:space="preserve"> </w:t>
      </w:r>
      <w:r w:rsidRPr="001F1147">
        <w:rPr>
          <w:rFonts w:eastAsia="方正楷体_GBK"/>
          <w:kern w:val="0"/>
          <w:sz w:val="32"/>
          <w:szCs w:val="32"/>
        </w:rPr>
        <w:t>智慧技术装备在现代猪场中的实践应用及发展趋势研究</w:t>
      </w:r>
      <w:r>
        <w:rPr>
          <w:rFonts w:eastAsia="方正楷体_GBK" w:hint="eastAsia"/>
          <w:kern w:val="0"/>
          <w:sz w:val="32"/>
          <w:szCs w:val="32"/>
        </w:rPr>
        <w:t>（</w:t>
      </w:r>
      <w:r>
        <w:rPr>
          <w:rFonts w:eastAsia="方正楷体_GBK"/>
          <w:kern w:val="0"/>
          <w:sz w:val="32"/>
          <w:szCs w:val="32"/>
        </w:rPr>
        <w:t>5</w:t>
      </w:r>
      <w:r>
        <w:rPr>
          <w:rFonts w:eastAsia="方正楷体_GBK" w:hint="eastAsia"/>
          <w:kern w:val="0"/>
          <w:sz w:val="32"/>
          <w:szCs w:val="32"/>
        </w:rPr>
        <w:t>万元）</w:t>
      </w:r>
    </w:p>
    <w:p w:rsidR="00571705" w:rsidRPr="001F1147" w:rsidRDefault="00571705" w:rsidP="00571705">
      <w:pPr>
        <w:widowControl/>
        <w:spacing w:before="240" w:after="120" w:line="540" w:lineRule="exact"/>
        <w:ind w:firstLineChars="200" w:firstLine="640"/>
        <w:rPr>
          <w:rFonts w:eastAsia="方正仿宋_GBK"/>
          <w:kern w:val="0"/>
          <w:sz w:val="32"/>
          <w:szCs w:val="32"/>
        </w:rPr>
      </w:pPr>
      <w:r w:rsidRPr="001F1147">
        <w:rPr>
          <w:rFonts w:eastAsia="方正仿宋_GBK"/>
          <w:kern w:val="0"/>
          <w:sz w:val="32"/>
          <w:szCs w:val="32"/>
        </w:rPr>
        <w:t>梳理我省现代集约猪场在精准饲喂、养殖环境监测、疾病预防控制、粪污处理利用、分析决策等领域应用</w:t>
      </w:r>
      <w:r w:rsidRPr="001F1147">
        <w:rPr>
          <w:rFonts w:eastAsia="方正仿宋_GBK" w:hint="eastAsia"/>
          <w:kern w:val="0"/>
          <w:sz w:val="32"/>
          <w:szCs w:val="32"/>
        </w:rPr>
        <w:t>新设施、新装备、新技术、新模式</w:t>
      </w:r>
      <w:r w:rsidRPr="001F1147">
        <w:rPr>
          <w:rFonts w:eastAsia="方正仿宋_GBK"/>
          <w:kern w:val="0"/>
          <w:sz w:val="32"/>
          <w:szCs w:val="32"/>
        </w:rPr>
        <w:t>的发展现状、主要做法及典型案例，分析存在短板弱项和</w:t>
      </w:r>
      <w:r w:rsidRPr="001F1147">
        <w:rPr>
          <w:rFonts w:eastAsia="方正仿宋_GBK" w:hint="eastAsia"/>
          <w:kern w:val="0"/>
          <w:sz w:val="32"/>
          <w:szCs w:val="32"/>
        </w:rPr>
        <w:t>制约因素等，提出依托先进技术装备</w:t>
      </w:r>
      <w:proofErr w:type="gramStart"/>
      <w:r w:rsidRPr="001F1147">
        <w:rPr>
          <w:rFonts w:eastAsia="方正仿宋_GBK" w:hint="eastAsia"/>
          <w:kern w:val="0"/>
          <w:sz w:val="32"/>
          <w:szCs w:val="32"/>
        </w:rPr>
        <w:t>发展数智猪场</w:t>
      </w:r>
      <w:proofErr w:type="gramEnd"/>
      <w:r w:rsidRPr="001F1147">
        <w:rPr>
          <w:rFonts w:eastAsia="方正仿宋_GBK" w:hint="eastAsia"/>
          <w:kern w:val="0"/>
          <w:sz w:val="32"/>
          <w:szCs w:val="32"/>
        </w:rPr>
        <w:t>的主要方向、措施及政策建议等。</w:t>
      </w:r>
    </w:p>
    <w:p w:rsidR="00571705" w:rsidRPr="00233ABF" w:rsidRDefault="00571705" w:rsidP="00571705">
      <w:pPr>
        <w:widowControl/>
        <w:spacing w:before="240" w:after="120" w:line="540" w:lineRule="exact"/>
        <w:ind w:firstLineChars="200" w:firstLine="640"/>
        <w:rPr>
          <w:rFonts w:eastAsia="方正楷体_GBK"/>
          <w:kern w:val="0"/>
          <w:sz w:val="32"/>
          <w:szCs w:val="32"/>
        </w:rPr>
      </w:pPr>
      <w:r>
        <w:rPr>
          <w:rFonts w:eastAsia="方正楷体_GBK"/>
          <w:kern w:val="0"/>
          <w:sz w:val="32"/>
          <w:szCs w:val="32"/>
        </w:rPr>
        <w:t xml:space="preserve">9. </w:t>
      </w:r>
      <w:r w:rsidRPr="001F1147">
        <w:rPr>
          <w:rFonts w:eastAsia="方正楷体_GBK"/>
          <w:kern w:val="0"/>
          <w:sz w:val="32"/>
          <w:szCs w:val="32"/>
        </w:rPr>
        <w:t>二轮延包政策下新型农业经营主体的土地持续经营权益保障机制研究</w:t>
      </w:r>
      <w:r>
        <w:rPr>
          <w:rFonts w:eastAsia="方正楷体_GBK" w:hint="eastAsia"/>
          <w:kern w:val="0"/>
          <w:sz w:val="32"/>
          <w:szCs w:val="32"/>
        </w:rPr>
        <w:t>（</w:t>
      </w:r>
      <w:r>
        <w:rPr>
          <w:rFonts w:eastAsia="方正楷体_GBK"/>
          <w:kern w:val="0"/>
          <w:sz w:val="32"/>
          <w:szCs w:val="32"/>
        </w:rPr>
        <w:t>5</w:t>
      </w:r>
      <w:r>
        <w:rPr>
          <w:rFonts w:eastAsia="方正楷体_GBK" w:hint="eastAsia"/>
          <w:kern w:val="0"/>
          <w:sz w:val="32"/>
          <w:szCs w:val="32"/>
        </w:rPr>
        <w:t>万元）</w:t>
      </w:r>
    </w:p>
    <w:p w:rsidR="00571705" w:rsidRPr="00233ABF" w:rsidRDefault="00571705" w:rsidP="00571705">
      <w:pPr>
        <w:widowControl/>
        <w:spacing w:after="0" w:line="540" w:lineRule="exact"/>
        <w:ind w:firstLineChars="200" w:firstLine="640"/>
      </w:pPr>
      <w:r w:rsidRPr="001F1147">
        <w:rPr>
          <w:rFonts w:eastAsia="方正仿宋_GBK"/>
          <w:kern w:val="0"/>
          <w:sz w:val="32"/>
          <w:szCs w:val="32"/>
        </w:rPr>
        <w:t>本课题要重点了解二轮延包政策下新型农业经营主体的政策诉求、利益诉求，特别对生产投入较大、持续经营意愿强的粮食类新型农业经营主体进行解剖式调研，梳理当前存在的主客观制约因素，研究提出在充分保障农民土地承包权益的前提下，保障经营主体土地持续经营权益的思路和政策建议。</w:t>
      </w:r>
    </w:p>
    <w:p w:rsidR="009A5710" w:rsidRDefault="009A5710" w:rsidP="00123CF4">
      <w:pPr>
        <w:spacing w:line="540" w:lineRule="exact"/>
      </w:pPr>
    </w:p>
    <w:sectPr w:rsidR="009A5710" w:rsidSect="00123CF4">
      <w:pgSz w:w="12240" w:h="15840"/>
      <w:pgMar w:top="2098" w:right="1588" w:bottom="2098" w:left="158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4CD0AE"/>
    <w:multiLevelType w:val="singleLevel"/>
    <w:tmpl w:val="A84CD0AE"/>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F4"/>
    <w:rsid w:val="000700BA"/>
    <w:rsid w:val="000933E4"/>
    <w:rsid w:val="0012226B"/>
    <w:rsid w:val="00123CF4"/>
    <w:rsid w:val="00132BBE"/>
    <w:rsid w:val="001357D3"/>
    <w:rsid w:val="0013772D"/>
    <w:rsid w:val="001428A6"/>
    <w:rsid w:val="00184C86"/>
    <w:rsid w:val="00230C4A"/>
    <w:rsid w:val="0023281A"/>
    <w:rsid w:val="002B5671"/>
    <w:rsid w:val="002C4507"/>
    <w:rsid w:val="003A09AA"/>
    <w:rsid w:val="003E13F7"/>
    <w:rsid w:val="004B4D88"/>
    <w:rsid w:val="004F0BF5"/>
    <w:rsid w:val="0051730F"/>
    <w:rsid w:val="00533918"/>
    <w:rsid w:val="00552D64"/>
    <w:rsid w:val="00571705"/>
    <w:rsid w:val="00625EDA"/>
    <w:rsid w:val="00651D1D"/>
    <w:rsid w:val="007739CA"/>
    <w:rsid w:val="00777323"/>
    <w:rsid w:val="00790410"/>
    <w:rsid w:val="008944DC"/>
    <w:rsid w:val="00912CFC"/>
    <w:rsid w:val="009374C1"/>
    <w:rsid w:val="009A5710"/>
    <w:rsid w:val="009D1955"/>
    <w:rsid w:val="009E7D24"/>
    <w:rsid w:val="00A70E07"/>
    <w:rsid w:val="00A75F67"/>
    <w:rsid w:val="00A80E92"/>
    <w:rsid w:val="00B370E3"/>
    <w:rsid w:val="00B93F9E"/>
    <w:rsid w:val="00B94595"/>
    <w:rsid w:val="00BA4EBC"/>
    <w:rsid w:val="00C94E80"/>
    <w:rsid w:val="00CA239C"/>
    <w:rsid w:val="00CE26E1"/>
    <w:rsid w:val="00CE6681"/>
    <w:rsid w:val="00D93FEB"/>
    <w:rsid w:val="00EC5953"/>
    <w:rsid w:val="00EE0E6A"/>
    <w:rsid w:val="00F059B0"/>
    <w:rsid w:val="00F26DD8"/>
    <w:rsid w:val="00F3470B"/>
    <w:rsid w:val="00F8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972DA-2108-43C7-8056-445E6F6A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CF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qFormat/>
    <w:rsid w:val="00123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hAnsi="宋体" w:hint="eastAsia"/>
      <w:kern w:val="0"/>
      <w:sz w:val="24"/>
    </w:rPr>
  </w:style>
  <w:style w:type="character" w:customStyle="1" w:styleId="HTML0">
    <w:name w:val="HTML 预设格式 字符"/>
    <w:basedOn w:val="a0"/>
    <w:link w:val="HTML"/>
    <w:rsid w:val="00123CF4"/>
    <w:rPr>
      <w:rFonts w:ascii="宋体" w:eastAsia="宋体" w:hAnsi="宋体" w:cs="Times New Roman"/>
      <w:sz w:val="24"/>
      <w:szCs w:val="24"/>
    </w:rPr>
  </w:style>
  <w:style w:type="paragraph" w:styleId="a3">
    <w:name w:val="Balloon Text"/>
    <w:basedOn w:val="a"/>
    <w:link w:val="a4"/>
    <w:uiPriority w:val="99"/>
    <w:semiHidden/>
    <w:unhideWhenUsed/>
    <w:rsid w:val="00CE6681"/>
    <w:pPr>
      <w:spacing w:after="0" w:line="240" w:lineRule="auto"/>
    </w:pPr>
    <w:rPr>
      <w:rFonts w:ascii="Microsoft YaHei UI" w:eastAsia="Microsoft YaHei UI"/>
      <w:sz w:val="18"/>
      <w:szCs w:val="18"/>
    </w:rPr>
  </w:style>
  <w:style w:type="character" w:customStyle="1" w:styleId="a4">
    <w:name w:val="批注框文本 字符"/>
    <w:basedOn w:val="a0"/>
    <w:link w:val="a3"/>
    <w:uiPriority w:val="99"/>
    <w:semiHidden/>
    <w:rsid w:val="00CE6681"/>
    <w:rPr>
      <w:rFonts w:ascii="Microsoft YaHei UI" w:eastAsia="Microsoft YaHei UI"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5</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贝 水宽</dc:creator>
  <cp:keywords/>
  <dc:description/>
  <cp:lastModifiedBy>贝 水宽</cp:lastModifiedBy>
  <cp:revision>62</cp:revision>
  <dcterms:created xsi:type="dcterms:W3CDTF">2023-10-23T02:03:00Z</dcterms:created>
  <dcterms:modified xsi:type="dcterms:W3CDTF">2023-11-02T03:08:00Z</dcterms:modified>
</cp:coreProperties>
</file>