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AC5C1" w14:textId="579CD46A" w:rsidR="00D02F00" w:rsidRPr="00D02F00" w:rsidRDefault="00D02F00" w:rsidP="00D02F00">
      <w:pPr>
        <w:widowControl/>
        <w:shd w:val="clear" w:color="auto" w:fill="FFFFFF"/>
        <w:spacing w:line="360" w:lineRule="auto"/>
        <w:rPr>
          <w:rFonts w:ascii="宋体" w:eastAsia="宋体" w:hAnsi="宋体" w:cs="宋体"/>
          <w:color w:val="333333"/>
          <w:kern w:val="0"/>
          <w:szCs w:val="21"/>
        </w:rPr>
      </w:pPr>
      <w:r w:rsidRPr="00D02F00">
        <w:rPr>
          <w:rFonts w:ascii="宋体" w:eastAsia="宋体" w:hAnsi="宋体" w:hint="eastAsia"/>
          <w:b/>
          <w:bCs/>
          <w:color w:val="333333"/>
          <w:sz w:val="32"/>
          <w:szCs w:val="32"/>
          <w:shd w:val="clear" w:color="auto" w:fill="FFFFFF"/>
        </w:rPr>
        <w:t>关于申报2024年度江苏省社科应用研究精品工程科技伦理（科研诚信）专项课题的通知</w:t>
      </w:r>
    </w:p>
    <w:p w14:paraId="0F87D7E9" w14:textId="7081E452" w:rsidR="00D02F00" w:rsidRPr="00D02F00" w:rsidRDefault="00D02F00" w:rsidP="00D02F00">
      <w:pPr>
        <w:widowControl/>
        <w:shd w:val="clear" w:color="auto" w:fill="FFFFFF"/>
        <w:spacing w:line="360" w:lineRule="auto"/>
        <w:rPr>
          <w:rFonts w:ascii="宋体" w:eastAsia="宋体" w:hAnsi="宋体" w:cs="宋体"/>
          <w:color w:val="333333"/>
          <w:kern w:val="0"/>
          <w:sz w:val="24"/>
          <w:szCs w:val="24"/>
        </w:rPr>
      </w:pPr>
      <w:r w:rsidRPr="00D02F00">
        <w:rPr>
          <w:rFonts w:ascii="宋体" w:eastAsia="宋体" w:hAnsi="宋体" w:cs="宋体" w:hint="eastAsia"/>
          <w:color w:val="333333"/>
          <w:kern w:val="0"/>
          <w:sz w:val="24"/>
          <w:szCs w:val="24"/>
        </w:rPr>
        <w:t>各有关研究单位：</w:t>
      </w:r>
    </w:p>
    <w:p w14:paraId="6972B72C"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为贯彻落实《关于进一步加强全省科研诚信建设的实施意见》（</w:t>
      </w:r>
      <w:proofErr w:type="gramStart"/>
      <w:r w:rsidRPr="00D02F00">
        <w:rPr>
          <w:rFonts w:ascii="宋体" w:eastAsia="宋体" w:hAnsi="宋体" w:cs="宋体" w:hint="eastAsia"/>
          <w:color w:val="333333"/>
          <w:kern w:val="0"/>
          <w:sz w:val="24"/>
          <w:szCs w:val="24"/>
        </w:rPr>
        <w:t>苏办〔2019〕</w:t>
      </w:r>
      <w:proofErr w:type="gramEnd"/>
      <w:r w:rsidRPr="00D02F00">
        <w:rPr>
          <w:rFonts w:ascii="宋体" w:eastAsia="宋体" w:hAnsi="宋体" w:cs="宋体" w:hint="eastAsia"/>
          <w:color w:val="333333"/>
          <w:kern w:val="0"/>
          <w:sz w:val="24"/>
          <w:szCs w:val="24"/>
        </w:rPr>
        <w:t>39号）《关于加强全省科技伦理治理的实施意见》（</w:t>
      </w:r>
      <w:proofErr w:type="gramStart"/>
      <w:r w:rsidRPr="00D02F00">
        <w:rPr>
          <w:rFonts w:ascii="宋体" w:eastAsia="宋体" w:hAnsi="宋体" w:cs="宋体" w:hint="eastAsia"/>
          <w:color w:val="333333"/>
          <w:kern w:val="0"/>
          <w:sz w:val="24"/>
          <w:szCs w:val="24"/>
        </w:rPr>
        <w:t>苏办发</w:t>
      </w:r>
      <w:proofErr w:type="gramEnd"/>
      <w:r w:rsidRPr="00D02F00">
        <w:rPr>
          <w:rFonts w:ascii="宋体" w:eastAsia="宋体" w:hAnsi="宋体" w:cs="宋体" w:hint="eastAsia"/>
          <w:color w:val="333333"/>
          <w:kern w:val="0"/>
          <w:sz w:val="24"/>
          <w:szCs w:val="24"/>
        </w:rPr>
        <w:t>〔2022〕43号）等文件精神，强化科技伦理治理、科研诚信建设重要战略和前瞻问题政策储备，省社科联与省科技情报研究所联合启动2024年度江苏省社科应用研究精品工程科技伦理（科研诚信）专项课题申报工作。现将相关事项通知如下：</w:t>
      </w:r>
    </w:p>
    <w:p w14:paraId="70E9EF4B" w14:textId="4ACA8555" w:rsidR="00D02F00" w:rsidRPr="00D02F00" w:rsidRDefault="00D02F00" w:rsidP="00D02F00">
      <w:pPr>
        <w:widowControl/>
        <w:shd w:val="clear" w:color="auto" w:fill="FFFFFF"/>
        <w:spacing w:line="360" w:lineRule="auto"/>
        <w:rPr>
          <w:rFonts w:ascii="宋体" w:eastAsia="宋体" w:hAnsi="宋体" w:cs="宋体" w:hint="eastAsia"/>
          <w:b/>
          <w:bCs/>
          <w:color w:val="333333"/>
          <w:kern w:val="0"/>
          <w:sz w:val="24"/>
          <w:szCs w:val="24"/>
        </w:rPr>
      </w:pPr>
      <w:r w:rsidRPr="00D02F00">
        <w:rPr>
          <w:rFonts w:ascii="宋体" w:eastAsia="宋体" w:hAnsi="宋体" w:cs="宋体" w:hint="eastAsia"/>
          <w:b/>
          <w:bCs/>
          <w:color w:val="333333"/>
          <w:kern w:val="0"/>
          <w:sz w:val="24"/>
          <w:szCs w:val="24"/>
        </w:rPr>
        <w:t>一、</w:t>
      </w:r>
      <w:r w:rsidRPr="00D02F00">
        <w:rPr>
          <w:rFonts w:ascii="宋体" w:eastAsia="宋体" w:hAnsi="宋体" w:cs="宋体" w:hint="eastAsia"/>
          <w:b/>
          <w:bCs/>
          <w:color w:val="333333"/>
          <w:kern w:val="0"/>
          <w:sz w:val="24"/>
          <w:szCs w:val="24"/>
        </w:rPr>
        <w:t>指导思想</w:t>
      </w:r>
    </w:p>
    <w:p w14:paraId="598E080E" w14:textId="77777777" w:rsidR="00D02F00" w:rsidRPr="00D02F00" w:rsidRDefault="00D02F00" w:rsidP="00D02F00">
      <w:pPr>
        <w:widowControl/>
        <w:shd w:val="clear" w:color="auto" w:fill="FFFFFF"/>
        <w:spacing w:line="360" w:lineRule="auto"/>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    坚持以习近平新时代中国特色社会主义思想为指导，学习贯彻党的二十大、二十届一中、二中全会精神和习近平总书记对江苏工作重要讲话重要指示精神，深入落实省委十四届五次全会精神，聚焦我省科技伦理治理和科研诚信建设工作中的理论和实践问题，以课题为抓手，整合全省科技伦理、科研诚信领域研究力量和资源，努力推出具有现实性、针对性和可操作性的高质量研究成果，为实现高水平科技自立自强提供智力支撑。</w:t>
      </w:r>
    </w:p>
    <w:p w14:paraId="38D7EC02" w14:textId="5669F0EF" w:rsidR="00D02F00" w:rsidRPr="00D02F00" w:rsidRDefault="00D02F00" w:rsidP="00D02F00">
      <w:pPr>
        <w:widowControl/>
        <w:shd w:val="clear" w:color="auto" w:fill="FFFFFF"/>
        <w:spacing w:line="360" w:lineRule="auto"/>
        <w:rPr>
          <w:rFonts w:ascii="宋体" w:eastAsia="宋体" w:hAnsi="宋体" w:cs="宋体" w:hint="eastAsia"/>
          <w:b/>
          <w:bCs/>
          <w:color w:val="333333"/>
          <w:kern w:val="0"/>
          <w:sz w:val="24"/>
          <w:szCs w:val="24"/>
        </w:rPr>
      </w:pPr>
      <w:r w:rsidRPr="00D02F00">
        <w:rPr>
          <w:rFonts w:ascii="宋体" w:eastAsia="宋体" w:hAnsi="宋体" w:cs="宋体" w:hint="eastAsia"/>
          <w:b/>
          <w:bCs/>
          <w:color w:val="333333"/>
          <w:kern w:val="0"/>
          <w:sz w:val="24"/>
          <w:szCs w:val="24"/>
        </w:rPr>
        <w:t>二、课题申报</w:t>
      </w:r>
    </w:p>
    <w:p w14:paraId="4E85EA48"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1.申报条件。主要面向省内从事科技伦理治理和科研诚信建设工作的实务工作者和相关研究的专家学者。以课题组暨项目负责人的形式申报课题，项目负责人原则上为1人。鼓励跨学科、跨专业、跨部门的综合交叉研究。</w:t>
      </w:r>
    </w:p>
    <w:p w14:paraId="0279B908"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2.申报选题。申报者可依据课题指南申报课题，也可进一步细化参考选题或自行确定选题。课题名称应科学、严谨、规范。</w:t>
      </w:r>
    </w:p>
    <w:p w14:paraId="12BC1876"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3.申报时间。2024年5月23日-6月23日。</w:t>
      </w:r>
    </w:p>
    <w:p w14:paraId="55033552"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4.申报方式。申报人须在“精品工程申报系统”中注册填写有关信息（精品工程申报系统登陆地址为：http://www.jsskl-xxgl.cn/project/login），下载“江苏省社科应用研究精品工程科技伦理（科研诚信）专项课题申请书”填写并上传至申报系统，同时打印纸质《申请书》一式3份，于6月28日前寄送至省社科</w:t>
      </w:r>
      <w:proofErr w:type="gramStart"/>
      <w:r w:rsidRPr="00D02F00">
        <w:rPr>
          <w:rFonts w:ascii="宋体" w:eastAsia="宋体" w:hAnsi="宋体" w:cs="宋体" w:hint="eastAsia"/>
          <w:color w:val="333333"/>
          <w:kern w:val="0"/>
          <w:sz w:val="24"/>
          <w:szCs w:val="24"/>
        </w:rPr>
        <w:t>联科研</w:t>
      </w:r>
      <w:proofErr w:type="gramEnd"/>
      <w:r w:rsidRPr="00D02F00">
        <w:rPr>
          <w:rFonts w:ascii="宋体" w:eastAsia="宋体" w:hAnsi="宋体" w:cs="宋体" w:hint="eastAsia"/>
          <w:color w:val="333333"/>
          <w:kern w:val="0"/>
          <w:sz w:val="24"/>
          <w:szCs w:val="24"/>
        </w:rPr>
        <w:t>中心。</w:t>
      </w:r>
    </w:p>
    <w:p w14:paraId="77215C15"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lastRenderedPageBreak/>
        <w:t>5.申报要求。申报人应严格遵守学术道德和科研诚信，如实填写项目申报材料，不得将相同或相近研究内容重复申报，有省社科联在</w:t>
      </w:r>
      <w:proofErr w:type="gramStart"/>
      <w:r w:rsidRPr="00D02F00">
        <w:rPr>
          <w:rFonts w:ascii="宋体" w:eastAsia="宋体" w:hAnsi="宋体" w:cs="宋体" w:hint="eastAsia"/>
          <w:color w:val="333333"/>
          <w:kern w:val="0"/>
          <w:sz w:val="24"/>
          <w:szCs w:val="24"/>
        </w:rPr>
        <w:t>研</w:t>
      </w:r>
      <w:proofErr w:type="gramEnd"/>
      <w:r w:rsidRPr="00D02F00">
        <w:rPr>
          <w:rFonts w:ascii="宋体" w:eastAsia="宋体" w:hAnsi="宋体" w:cs="宋体" w:hint="eastAsia"/>
          <w:color w:val="333333"/>
          <w:kern w:val="0"/>
          <w:sz w:val="24"/>
          <w:szCs w:val="24"/>
        </w:rPr>
        <w:t>项目或近三年项目被终止、撤销的，不得申报。</w:t>
      </w:r>
    </w:p>
    <w:p w14:paraId="55D694E7" w14:textId="77777777" w:rsidR="00D02F00" w:rsidRPr="00D02F00" w:rsidRDefault="00D02F00" w:rsidP="00D02F00">
      <w:pPr>
        <w:widowControl/>
        <w:shd w:val="clear" w:color="auto" w:fill="FFFFFF"/>
        <w:spacing w:line="360" w:lineRule="auto"/>
        <w:rPr>
          <w:rFonts w:ascii="宋体" w:eastAsia="宋体" w:hAnsi="宋体" w:cs="宋体" w:hint="eastAsia"/>
          <w:b/>
          <w:bCs/>
          <w:color w:val="333333"/>
          <w:kern w:val="0"/>
          <w:sz w:val="24"/>
          <w:szCs w:val="24"/>
        </w:rPr>
      </w:pPr>
      <w:r w:rsidRPr="00D02F00">
        <w:rPr>
          <w:rFonts w:ascii="宋体" w:eastAsia="宋体" w:hAnsi="宋体" w:cs="宋体" w:hint="eastAsia"/>
          <w:b/>
          <w:bCs/>
          <w:color w:val="333333"/>
          <w:kern w:val="0"/>
          <w:sz w:val="24"/>
          <w:szCs w:val="24"/>
        </w:rPr>
        <w:t>三、立项管理</w:t>
      </w:r>
    </w:p>
    <w:p w14:paraId="241B44C0"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1.课题立项。申报课题经资格审核、专家评审、省社科联党组审定同意立项，并在江苏</w:t>
      </w:r>
      <w:proofErr w:type="gramStart"/>
      <w:r w:rsidRPr="00D02F00">
        <w:rPr>
          <w:rFonts w:ascii="宋体" w:eastAsia="宋体" w:hAnsi="宋体" w:cs="宋体" w:hint="eastAsia"/>
          <w:color w:val="333333"/>
          <w:kern w:val="0"/>
          <w:sz w:val="24"/>
          <w:szCs w:val="24"/>
        </w:rPr>
        <w:t>社科网</w:t>
      </w:r>
      <w:proofErr w:type="gramEnd"/>
      <w:r w:rsidRPr="00D02F00">
        <w:rPr>
          <w:rFonts w:ascii="宋体" w:eastAsia="宋体" w:hAnsi="宋体" w:cs="宋体" w:hint="eastAsia"/>
          <w:color w:val="333333"/>
          <w:kern w:val="0"/>
          <w:sz w:val="24"/>
          <w:szCs w:val="24"/>
        </w:rPr>
        <w:t>公示。</w:t>
      </w:r>
    </w:p>
    <w:p w14:paraId="452943A1"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b/>
          <w:bCs/>
          <w:color w:val="333333"/>
          <w:kern w:val="0"/>
          <w:sz w:val="24"/>
          <w:szCs w:val="24"/>
        </w:rPr>
        <w:t>2.立项数量和资助经费。2024年度拟设重点项目不超过6项，每项资助30000元；一般项目不超过24项，每项资助5000元；立项不资助项目若干。</w:t>
      </w:r>
    </w:p>
    <w:p w14:paraId="5B145513"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3.项目管理。课题管理和经费管理执行《江苏省社科应用研究精品工程科技伦理（科研诚信）专项课题管理实施办法》，立项课题组在项目执行期间应遵守相关承诺，履行约定义务，认真开展研究，按期完成任务。各申报单位要加强科研诚信管理，并根据实际情况对立项课题配套一定经费支持。省社科</w:t>
      </w:r>
      <w:proofErr w:type="gramStart"/>
      <w:r w:rsidRPr="00D02F00">
        <w:rPr>
          <w:rFonts w:ascii="宋体" w:eastAsia="宋体" w:hAnsi="宋体" w:cs="宋体" w:hint="eastAsia"/>
          <w:color w:val="333333"/>
          <w:kern w:val="0"/>
          <w:sz w:val="24"/>
          <w:szCs w:val="24"/>
        </w:rPr>
        <w:t>联科研</w:t>
      </w:r>
      <w:proofErr w:type="gramEnd"/>
      <w:r w:rsidRPr="00D02F00">
        <w:rPr>
          <w:rFonts w:ascii="宋体" w:eastAsia="宋体" w:hAnsi="宋体" w:cs="宋体" w:hint="eastAsia"/>
          <w:color w:val="333333"/>
          <w:kern w:val="0"/>
          <w:sz w:val="24"/>
          <w:szCs w:val="24"/>
        </w:rPr>
        <w:t>中心、省科技情报研究所经费监管中心将根据需要举办立项课题负责人集中开题、中期检查、成果交流等，积极服务课题研究成果转化。</w:t>
      </w:r>
    </w:p>
    <w:p w14:paraId="36108EB9" w14:textId="77777777" w:rsidR="00D02F00" w:rsidRPr="00D02F00" w:rsidRDefault="00D02F00" w:rsidP="00D02F00">
      <w:pPr>
        <w:widowControl/>
        <w:shd w:val="clear" w:color="auto" w:fill="FFFFFF"/>
        <w:spacing w:line="360" w:lineRule="auto"/>
        <w:rPr>
          <w:rFonts w:ascii="宋体" w:eastAsia="宋体" w:hAnsi="宋体" w:cs="宋体" w:hint="eastAsia"/>
          <w:b/>
          <w:bCs/>
          <w:color w:val="333333"/>
          <w:kern w:val="0"/>
          <w:sz w:val="24"/>
          <w:szCs w:val="24"/>
        </w:rPr>
      </w:pPr>
      <w:r w:rsidRPr="00D02F00">
        <w:rPr>
          <w:rFonts w:ascii="宋体" w:eastAsia="宋体" w:hAnsi="宋体" w:cs="宋体" w:hint="eastAsia"/>
          <w:b/>
          <w:bCs/>
          <w:color w:val="333333"/>
          <w:kern w:val="0"/>
          <w:sz w:val="24"/>
          <w:szCs w:val="24"/>
        </w:rPr>
        <w:t>四、课题结项</w:t>
      </w:r>
    </w:p>
    <w:p w14:paraId="34401A5C"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1.成果形式。最终研究成果形式为研究报告（不少于2万字），要求研究成果符合学术规范，严格遵守学术道德和科研诚信，成果论证内容及相关数据准确、清晰、充分、具有说服力，对策建议贴近江苏发展实际，具有较高的理论和决策参考价值。重点项目要求成果核心观点被相关部门采纳应用或在相关部门重要决策内刊、党报党刊、核心期刊等发表。课题成果如获得省委、省政府及省科技厅等相关部门领导同志肯定性批示，可申请免予成果鉴定。</w:t>
      </w:r>
    </w:p>
    <w:p w14:paraId="1A401C62"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2.完成时间。2025年9月30日。结项材料包括《鉴定结项审批书》、研究成果、查重报告、其他辅助材料等各一式一份。</w:t>
      </w:r>
    </w:p>
    <w:p w14:paraId="288D90BA"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3.成果评审。课题</w:t>
      </w:r>
      <w:proofErr w:type="gramStart"/>
      <w:r w:rsidRPr="00D02F00">
        <w:rPr>
          <w:rFonts w:ascii="宋体" w:eastAsia="宋体" w:hAnsi="宋体" w:cs="宋体" w:hint="eastAsia"/>
          <w:color w:val="333333"/>
          <w:kern w:val="0"/>
          <w:sz w:val="24"/>
          <w:szCs w:val="24"/>
        </w:rPr>
        <w:t>结项采用</w:t>
      </w:r>
      <w:proofErr w:type="gramEnd"/>
      <w:r w:rsidRPr="00D02F00">
        <w:rPr>
          <w:rFonts w:ascii="宋体" w:eastAsia="宋体" w:hAnsi="宋体" w:cs="宋体" w:hint="eastAsia"/>
          <w:color w:val="333333"/>
          <w:kern w:val="0"/>
          <w:sz w:val="24"/>
          <w:szCs w:val="24"/>
        </w:rPr>
        <w:t>集中评审方式，经专家评审、网上公示及省社科联党组批准后，给予结项。</w:t>
      </w:r>
    </w:p>
    <w:p w14:paraId="59F60117" w14:textId="77777777" w:rsidR="00D02F00" w:rsidRPr="00D02F00" w:rsidRDefault="00D02F00" w:rsidP="00D02F00">
      <w:pPr>
        <w:widowControl/>
        <w:shd w:val="clear" w:color="auto" w:fill="FFFFFF"/>
        <w:spacing w:line="360" w:lineRule="auto"/>
        <w:rPr>
          <w:rFonts w:ascii="宋体" w:eastAsia="宋体" w:hAnsi="宋体" w:cs="宋体" w:hint="eastAsia"/>
          <w:b/>
          <w:bCs/>
          <w:color w:val="333333"/>
          <w:kern w:val="0"/>
          <w:sz w:val="24"/>
          <w:szCs w:val="24"/>
        </w:rPr>
      </w:pPr>
      <w:r w:rsidRPr="00D02F00">
        <w:rPr>
          <w:rFonts w:ascii="宋体" w:eastAsia="宋体" w:hAnsi="宋体" w:cs="宋体" w:hint="eastAsia"/>
          <w:b/>
          <w:bCs/>
          <w:color w:val="333333"/>
          <w:kern w:val="0"/>
          <w:sz w:val="24"/>
          <w:szCs w:val="24"/>
        </w:rPr>
        <w:t>五、联系方式</w:t>
      </w:r>
    </w:p>
    <w:p w14:paraId="4D94C12C"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联系地址：南京市建</w:t>
      </w:r>
      <w:proofErr w:type="gramStart"/>
      <w:r w:rsidRPr="00D02F00">
        <w:rPr>
          <w:rFonts w:ascii="宋体" w:eastAsia="宋体" w:hAnsi="宋体" w:cs="宋体" w:hint="eastAsia"/>
          <w:color w:val="333333"/>
          <w:kern w:val="0"/>
          <w:sz w:val="24"/>
          <w:szCs w:val="24"/>
        </w:rPr>
        <w:t>邺</w:t>
      </w:r>
      <w:proofErr w:type="gramEnd"/>
      <w:r w:rsidRPr="00D02F00">
        <w:rPr>
          <w:rFonts w:ascii="宋体" w:eastAsia="宋体" w:hAnsi="宋体" w:cs="宋体" w:hint="eastAsia"/>
          <w:color w:val="333333"/>
          <w:kern w:val="0"/>
          <w:sz w:val="24"/>
          <w:szCs w:val="24"/>
        </w:rPr>
        <w:t>路168号4号楼413</w:t>
      </w:r>
      <w:proofErr w:type="gramStart"/>
      <w:r w:rsidRPr="00D02F00">
        <w:rPr>
          <w:rFonts w:ascii="宋体" w:eastAsia="宋体" w:hAnsi="宋体" w:cs="宋体" w:hint="eastAsia"/>
          <w:color w:val="333333"/>
          <w:kern w:val="0"/>
          <w:sz w:val="24"/>
          <w:szCs w:val="24"/>
        </w:rPr>
        <w:t>室省社科联科研</w:t>
      </w:r>
      <w:proofErr w:type="gramEnd"/>
      <w:r w:rsidRPr="00D02F00">
        <w:rPr>
          <w:rFonts w:ascii="宋体" w:eastAsia="宋体" w:hAnsi="宋体" w:cs="宋体" w:hint="eastAsia"/>
          <w:color w:val="333333"/>
          <w:kern w:val="0"/>
          <w:sz w:val="24"/>
          <w:szCs w:val="24"/>
        </w:rPr>
        <w:t>中心</w:t>
      </w:r>
    </w:p>
    <w:p w14:paraId="580D2C09" w14:textId="58ED2B9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联系人：胡元姣</w:t>
      </w:r>
      <w:r>
        <w:rPr>
          <w:rFonts w:ascii="宋体" w:eastAsia="宋体" w:hAnsi="宋体" w:cs="宋体" w:hint="eastAsia"/>
          <w:color w:val="333333"/>
          <w:kern w:val="0"/>
          <w:sz w:val="24"/>
          <w:szCs w:val="24"/>
        </w:rPr>
        <w:t xml:space="preserve">   </w:t>
      </w:r>
      <w:r w:rsidRPr="00D02F00">
        <w:rPr>
          <w:rFonts w:ascii="宋体" w:eastAsia="宋体" w:hAnsi="宋体" w:cs="宋体" w:hint="eastAsia"/>
          <w:color w:val="333333"/>
          <w:kern w:val="0"/>
          <w:sz w:val="24"/>
          <w:szCs w:val="24"/>
        </w:rPr>
        <w:t>网上申报技术咨询电话：13851932106</w:t>
      </w:r>
    </w:p>
    <w:p w14:paraId="0EC9AC26" w14:textId="77777777" w:rsidR="00D02F00" w:rsidRPr="00D02F00" w:rsidRDefault="00D02F00" w:rsidP="00D02F00">
      <w:pPr>
        <w:widowControl/>
        <w:shd w:val="clear" w:color="auto" w:fill="FFFFFF"/>
        <w:spacing w:line="360" w:lineRule="auto"/>
        <w:ind w:firstLine="640"/>
        <w:rPr>
          <w:rFonts w:ascii="宋体" w:eastAsia="宋体" w:hAnsi="宋体" w:cs="宋体" w:hint="eastAsia"/>
          <w:color w:val="333333"/>
          <w:kern w:val="0"/>
          <w:sz w:val="24"/>
          <w:szCs w:val="24"/>
        </w:rPr>
      </w:pPr>
      <w:r w:rsidRPr="00D02F00">
        <w:rPr>
          <w:rFonts w:ascii="宋体" w:eastAsia="宋体" w:hAnsi="宋体" w:cs="宋体" w:hint="eastAsia"/>
          <w:color w:val="333333"/>
          <w:kern w:val="0"/>
          <w:sz w:val="24"/>
          <w:szCs w:val="24"/>
        </w:rPr>
        <w:t>联系电话：025-83326749，18112990330</w:t>
      </w:r>
    </w:p>
    <w:p w14:paraId="53C8035A" w14:textId="07990312" w:rsidR="002F5AE9" w:rsidRPr="00D02F00" w:rsidRDefault="002F5AE9" w:rsidP="00D02F00">
      <w:pPr>
        <w:widowControl/>
        <w:shd w:val="clear" w:color="auto" w:fill="FFFFFF"/>
        <w:spacing w:line="360" w:lineRule="auto"/>
        <w:rPr>
          <w:rFonts w:ascii="宋体" w:eastAsia="宋体" w:hAnsi="宋体"/>
        </w:rPr>
      </w:pPr>
    </w:p>
    <w:sectPr w:rsidR="002F5AE9" w:rsidRPr="00D02F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40C5E"/>
    <w:rsid w:val="00004EEB"/>
    <w:rsid w:val="00017929"/>
    <w:rsid w:val="00037396"/>
    <w:rsid w:val="0004011A"/>
    <w:rsid w:val="00054DF8"/>
    <w:rsid w:val="00075210"/>
    <w:rsid w:val="0008050D"/>
    <w:rsid w:val="00092F7D"/>
    <w:rsid w:val="000938FF"/>
    <w:rsid w:val="000C0292"/>
    <w:rsid w:val="000D6B5C"/>
    <w:rsid w:val="000F768B"/>
    <w:rsid w:val="00126FE9"/>
    <w:rsid w:val="00133ED7"/>
    <w:rsid w:val="00152D57"/>
    <w:rsid w:val="00167DB5"/>
    <w:rsid w:val="00167F91"/>
    <w:rsid w:val="00186071"/>
    <w:rsid w:val="0018735D"/>
    <w:rsid w:val="001C3D1A"/>
    <w:rsid w:val="001F1EAA"/>
    <w:rsid w:val="00211E90"/>
    <w:rsid w:val="00216210"/>
    <w:rsid w:val="00222E83"/>
    <w:rsid w:val="00273060"/>
    <w:rsid w:val="002744BD"/>
    <w:rsid w:val="00294E44"/>
    <w:rsid w:val="002974EC"/>
    <w:rsid w:val="002C604A"/>
    <w:rsid w:val="002F5AE9"/>
    <w:rsid w:val="00315EAE"/>
    <w:rsid w:val="0033695C"/>
    <w:rsid w:val="00340C5E"/>
    <w:rsid w:val="0035548F"/>
    <w:rsid w:val="00376322"/>
    <w:rsid w:val="003923E0"/>
    <w:rsid w:val="00397B09"/>
    <w:rsid w:val="003E2604"/>
    <w:rsid w:val="003F1BF4"/>
    <w:rsid w:val="00403953"/>
    <w:rsid w:val="00411BFC"/>
    <w:rsid w:val="00437D85"/>
    <w:rsid w:val="004747DF"/>
    <w:rsid w:val="004761F8"/>
    <w:rsid w:val="00483DA7"/>
    <w:rsid w:val="00484D16"/>
    <w:rsid w:val="0049008E"/>
    <w:rsid w:val="004A2C59"/>
    <w:rsid w:val="00515B21"/>
    <w:rsid w:val="005402FB"/>
    <w:rsid w:val="00557F9B"/>
    <w:rsid w:val="005879FA"/>
    <w:rsid w:val="00617836"/>
    <w:rsid w:val="0067408E"/>
    <w:rsid w:val="006F26F3"/>
    <w:rsid w:val="006F7116"/>
    <w:rsid w:val="00712A7C"/>
    <w:rsid w:val="007168EF"/>
    <w:rsid w:val="00736AD5"/>
    <w:rsid w:val="0075498C"/>
    <w:rsid w:val="00775946"/>
    <w:rsid w:val="0079277D"/>
    <w:rsid w:val="007B2AD9"/>
    <w:rsid w:val="007E2069"/>
    <w:rsid w:val="007E58E2"/>
    <w:rsid w:val="00832F8C"/>
    <w:rsid w:val="008365AC"/>
    <w:rsid w:val="00842447"/>
    <w:rsid w:val="008726AC"/>
    <w:rsid w:val="008F02AA"/>
    <w:rsid w:val="008F6868"/>
    <w:rsid w:val="009650DC"/>
    <w:rsid w:val="009656AC"/>
    <w:rsid w:val="00972AC0"/>
    <w:rsid w:val="00987A7F"/>
    <w:rsid w:val="00995F2F"/>
    <w:rsid w:val="009E2734"/>
    <w:rsid w:val="00A01525"/>
    <w:rsid w:val="00A06322"/>
    <w:rsid w:val="00A36E89"/>
    <w:rsid w:val="00A50015"/>
    <w:rsid w:val="00A522D6"/>
    <w:rsid w:val="00A96ED0"/>
    <w:rsid w:val="00AB231A"/>
    <w:rsid w:val="00AB26F5"/>
    <w:rsid w:val="00AC6FEE"/>
    <w:rsid w:val="00AD6E32"/>
    <w:rsid w:val="00B017DA"/>
    <w:rsid w:val="00B163F9"/>
    <w:rsid w:val="00B3525D"/>
    <w:rsid w:val="00B73D3F"/>
    <w:rsid w:val="00B76D9A"/>
    <w:rsid w:val="00B811C8"/>
    <w:rsid w:val="00B837C0"/>
    <w:rsid w:val="00B96387"/>
    <w:rsid w:val="00BE3416"/>
    <w:rsid w:val="00C12C68"/>
    <w:rsid w:val="00C55F3B"/>
    <w:rsid w:val="00C635B0"/>
    <w:rsid w:val="00C66CBA"/>
    <w:rsid w:val="00C844FB"/>
    <w:rsid w:val="00C84EE8"/>
    <w:rsid w:val="00CC1B9E"/>
    <w:rsid w:val="00CC740C"/>
    <w:rsid w:val="00CD04EA"/>
    <w:rsid w:val="00CF5350"/>
    <w:rsid w:val="00D02F00"/>
    <w:rsid w:val="00D1651D"/>
    <w:rsid w:val="00D36A43"/>
    <w:rsid w:val="00DA47DB"/>
    <w:rsid w:val="00DC6A37"/>
    <w:rsid w:val="00DD2636"/>
    <w:rsid w:val="00DD7D44"/>
    <w:rsid w:val="00DF2758"/>
    <w:rsid w:val="00DF2D08"/>
    <w:rsid w:val="00DF4461"/>
    <w:rsid w:val="00E0311B"/>
    <w:rsid w:val="00E11526"/>
    <w:rsid w:val="00E124FC"/>
    <w:rsid w:val="00E343ED"/>
    <w:rsid w:val="00E3487B"/>
    <w:rsid w:val="00E55D2B"/>
    <w:rsid w:val="00E75CC1"/>
    <w:rsid w:val="00E97819"/>
    <w:rsid w:val="00EA43B7"/>
    <w:rsid w:val="00EB0E79"/>
    <w:rsid w:val="00F1416A"/>
    <w:rsid w:val="00F23718"/>
    <w:rsid w:val="00F6768E"/>
    <w:rsid w:val="00F705CB"/>
    <w:rsid w:val="00FA4BCA"/>
    <w:rsid w:val="00FA5555"/>
    <w:rsid w:val="00FB2B83"/>
    <w:rsid w:val="00FC311D"/>
    <w:rsid w:val="00FF4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8170D"/>
  <w15:chartTrackingRefBased/>
  <w15:docId w15:val="{5BB9BCDA-925E-467D-A40A-8DE0B0682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D02F00"/>
    <w:pPr>
      <w:spacing w:after="120"/>
      <w:ind w:leftChars="200" w:left="420"/>
    </w:pPr>
  </w:style>
  <w:style w:type="character" w:customStyle="1" w:styleId="a4">
    <w:name w:val="正文文本缩进 字符"/>
    <w:basedOn w:val="a0"/>
    <w:link w:val="a3"/>
    <w:uiPriority w:val="99"/>
    <w:semiHidden/>
    <w:rsid w:val="00D02F00"/>
  </w:style>
  <w:style w:type="paragraph" w:styleId="2">
    <w:name w:val="Body Text First Indent 2"/>
    <w:basedOn w:val="a"/>
    <w:link w:val="20"/>
    <w:uiPriority w:val="99"/>
    <w:semiHidden/>
    <w:unhideWhenUsed/>
    <w:rsid w:val="00D02F00"/>
    <w:pPr>
      <w:widowControl/>
      <w:spacing w:before="100" w:beforeAutospacing="1" w:after="100" w:afterAutospacing="1"/>
      <w:jc w:val="left"/>
    </w:pPr>
    <w:rPr>
      <w:rFonts w:ascii="宋体" w:eastAsia="宋体" w:hAnsi="宋体" w:cs="宋体"/>
      <w:kern w:val="0"/>
      <w:sz w:val="24"/>
      <w:szCs w:val="24"/>
    </w:rPr>
  </w:style>
  <w:style w:type="character" w:customStyle="1" w:styleId="20">
    <w:name w:val="正文文本首行缩进 2 字符"/>
    <w:basedOn w:val="a4"/>
    <w:link w:val="2"/>
    <w:uiPriority w:val="99"/>
    <w:semiHidden/>
    <w:rsid w:val="00D02F00"/>
    <w:rPr>
      <w:rFonts w:ascii="宋体" w:eastAsia="宋体" w:hAnsi="宋体" w:cs="宋体"/>
      <w:kern w:val="0"/>
      <w:sz w:val="24"/>
      <w:szCs w:val="24"/>
    </w:rPr>
  </w:style>
  <w:style w:type="character" w:styleId="a5">
    <w:name w:val="Hyperlink"/>
    <w:basedOn w:val="a0"/>
    <w:uiPriority w:val="99"/>
    <w:semiHidden/>
    <w:unhideWhenUsed/>
    <w:rsid w:val="00D02F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5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238</Words>
  <Characters>1363</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steven</dc:creator>
  <cp:keywords/>
  <dc:description/>
  <cp:lastModifiedBy>wang steven</cp:lastModifiedBy>
  <cp:revision>3</cp:revision>
  <cp:lastPrinted>2024-05-21T08:23:00Z</cp:lastPrinted>
  <dcterms:created xsi:type="dcterms:W3CDTF">2024-05-21T08:21:00Z</dcterms:created>
  <dcterms:modified xsi:type="dcterms:W3CDTF">2024-05-21T08:55:00Z</dcterms:modified>
</cp:coreProperties>
</file>